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0149174"/>
        <w:docPartObj>
          <w:docPartGallery w:val="Cover Pages"/>
          <w:docPartUnique/>
        </w:docPartObj>
      </w:sdtPr>
      <w:sdtEndPr>
        <w:rPr>
          <w:rFonts w:ascii="Times New Roman" w:hAnsi="Times New Roman"/>
          <w:b/>
          <w:caps/>
          <w:spacing w:val="20"/>
          <w:lang w:eastAsia="it-IT"/>
        </w:rPr>
      </w:sdtEndPr>
      <w:sdtContent>
        <w:p w:rsidR="00BE74FC" w:rsidRPr="00BE74FC" w:rsidRDefault="00BE74FC" w:rsidP="00BE74FC">
          <w:pPr>
            <w:rPr>
              <w:rFonts w:asciiTheme="minorHAnsi" w:eastAsiaTheme="minorHAnsi" w:hAnsiTheme="minorHAnsi" w:cstheme="minorBidi"/>
              <w:lang w:val="en-US"/>
            </w:rPr>
          </w:pPr>
        </w:p>
        <w:p w:rsidR="00BE74FC" w:rsidRPr="00BE74FC" w:rsidRDefault="00BE74FC" w:rsidP="00BE74FC">
          <w:pPr>
            <w:jc w:val="center"/>
            <w:outlineLvl w:val="0"/>
            <w:rPr>
              <w:rFonts w:ascii="Times New Roman" w:hAnsi="Times New Roman"/>
              <w:b/>
              <w:caps/>
              <w:spacing w:val="20"/>
              <w:lang w:val="en-US" w:eastAsia="it-IT"/>
            </w:rPr>
          </w:pPr>
          <w:r w:rsidRPr="00BE74FC">
            <w:rPr>
              <w:rFonts w:ascii="Times New Roman" w:hAnsi="Times New Roman"/>
              <w:b/>
              <w:caps/>
              <w:spacing w:val="20"/>
              <w:lang w:val="en-US" w:eastAsia="it-IT"/>
            </w:rPr>
            <w:t>JSC “kazakhstan deposit insurance fund”</w:t>
          </w:r>
        </w:p>
        <w:p w:rsidR="00BE74FC" w:rsidRPr="00BE74FC" w:rsidRDefault="00BE74FC" w:rsidP="00BE74FC">
          <w:pPr>
            <w:jc w:val="center"/>
            <w:outlineLvl w:val="0"/>
            <w:rPr>
              <w:rFonts w:ascii="Times New Roman" w:hAnsi="Times New Roman"/>
              <w:b/>
              <w:spacing w:val="20"/>
              <w:lang w:val="en-US" w:eastAsia="it-IT"/>
            </w:rPr>
          </w:pPr>
        </w:p>
        <w:p w:rsidR="00BE74FC" w:rsidRPr="00BE74FC" w:rsidRDefault="00BE74FC" w:rsidP="00BE74FC">
          <w:pPr>
            <w:jc w:val="center"/>
            <w:outlineLvl w:val="0"/>
            <w:rPr>
              <w:rFonts w:ascii="Times New Roman" w:hAnsi="Times New Roman"/>
              <w:b/>
              <w:i/>
              <w:spacing w:val="20"/>
              <w:lang w:val="en-US" w:eastAsia="it-IT"/>
            </w:rPr>
          </w:pPr>
          <w:r w:rsidRPr="00BE74FC">
            <w:rPr>
              <w:rFonts w:ascii="Times New Roman" w:hAnsi="Times New Roman"/>
              <w:b/>
              <w:i/>
              <w:spacing w:val="20"/>
              <w:lang w:val="en-US" w:eastAsia="it-IT"/>
            </w:rPr>
            <w:t>Methodology and Calculation of Differential Premium Rates Department</w:t>
          </w: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jc w:val="center"/>
            <w:outlineLvl w:val="0"/>
            <w:rPr>
              <w:rFonts w:ascii="Times New Roman" w:hAnsi="Times New Roman"/>
              <w:b/>
              <w:spacing w:val="20"/>
              <w:sz w:val="28"/>
              <w:szCs w:val="28"/>
              <w:lang w:val="en-US" w:eastAsia="it-IT"/>
            </w:rPr>
          </w:pPr>
        </w:p>
        <w:p w:rsidR="00BE74FC" w:rsidRPr="00BE74FC" w:rsidRDefault="00BE74FC" w:rsidP="00BE74FC">
          <w:pPr>
            <w:spacing w:after="240"/>
            <w:jc w:val="center"/>
            <w:outlineLvl w:val="0"/>
            <w:rPr>
              <w:rFonts w:ascii="Times New Roman" w:hAnsi="Times New Roman"/>
              <w:b/>
              <w:spacing w:val="20"/>
              <w:sz w:val="30"/>
              <w:szCs w:val="30"/>
              <w:lang w:val="en-US" w:eastAsia="it-IT"/>
            </w:rPr>
          </w:pPr>
          <w:r w:rsidRPr="00BE74FC">
            <w:rPr>
              <w:rFonts w:ascii="Times New Roman" w:hAnsi="Times New Roman"/>
              <w:b/>
              <w:spacing w:val="20"/>
              <w:sz w:val="30"/>
              <w:szCs w:val="30"/>
              <w:lang w:val="en-US" w:eastAsia="it-IT"/>
            </w:rPr>
            <w:t>OVERVIEW OF THE RETAIL DEPOSITS MARKET</w:t>
          </w:r>
        </w:p>
        <w:p w:rsidR="00BE74FC" w:rsidRPr="00BE74FC" w:rsidRDefault="00BE74FC" w:rsidP="00BE74FC">
          <w:pPr>
            <w:spacing w:after="60"/>
            <w:ind w:left="142"/>
            <w:jc w:val="center"/>
            <w:rPr>
              <w:rFonts w:ascii="Times New Roman" w:hAnsi="Times New Roman"/>
              <w:sz w:val="24"/>
              <w:szCs w:val="24"/>
              <w:highlight w:val="yellow"/>
              <w:lang w:val="en-US" w:eastAsia="ru-RU"/>
            </w:rPr>
          </w:pPr>
          <w:r w:rsidRPr="00BE74FC">
            <w:rPr>
              <w:rFonts w:ascii="Times New Roman" w:hAnsi="Times New Roman"/>
              <w:b/>
              <w:i/>
              <w:spacing w:val="20"/>
              <w:sz w:val="30"/>
              <w:szCs w:val="30"/>
              <w:lang w:val="en-US" w:eastAsia="it-IT"/>
            </w:rPr>
            <w:t xml:space="preserve">Over the </w:t>
          </w:r>
          <w:r>
            <w:rPr>
              <w:rFonts w:ascii="Times New Roman" w:hAnsi="Times New Roman"/>
              <w:b/>
              <w:i/>
              <w:spacing w:val="20"/>
              <w:sz w:val="30"/>
              <w:szCs w:val="30"/>
              <w:lang w:val="en-US" w:eastAsia="it-IT"/>
            </w:rPr>
            <w:t>3</w:t>
          </w:r>
          <w:r>
            <w:rPr>
              <w:rFonts w:ascii="Times New Roman" w:hAnsi="Times New Roman"/>
              <w:b/>
              <w:i/>
              <w:spacing w:val="20"/>
              <w:sz w:val="30"/>
              <w:szCs w:val="30"/>
              <w:vertAlign w:val="superscript"/>
              <w:lang w:val="en-US" w:eastAsia="it-IT"/>
            </w:rPr>
            <w:t>rd</w:t>
          </w:r>
          <w:r w:rsidRPr="00BE74FC">
            <w:rPr>
              <w:rFonts w:ascii="Times New Roman" w:hAnsi="Times New Roman"/>
              <w:b/>
              <w:i/>
              <w:spacing w:val="20"/>
              <w:sz w:val="30"/>
              <w:szCs w:val="30"/>
              <w:lang w:val="en-US" w:eastAsia="it-IT"/>
            </w:rPr>
            <w:t xml:space="preserve"> quarter of 2014</w:t>
          </w:r>
        </w:p>
        <w:p w:rsidR="006D3E7E" w:rsidRPr="00BE74FC" w:rsidRDefault="006D3E7E" w:rsidP="00BE74FC">
          <w:pPr>
            <w:jc w:val="center"/>
            <w:outlineLvl w:val="0"/>
            <w:rPr>
              <w:lang w:val="en-US"/>
            </w:rPr>
          </w:pPr>
        </w:p>
        <w:p w:rsidR="006D3E7E" w:rsidRPr="00BE74FC" w:rsidRDefault="006D3E7E">
          <w:pPr>
            <w:rPr>
              <w:lang w:val="en-US"/>
            </w:rPr>
          </w:pPr>
        </w:p>
        <w:p w:rsidR="006D3E7E" w:rsidRPr="006D3E7E" w:rsidRDefault="00BD2706" w:rsidP="006D3E7E">
          <w:pPr>
            <w:rPr>
              <w:rFonts w:ascii="Times New Roman" w:hAnsi="Times New Roman"/>
              <w:b/>
              <w:caps/>
              <w:spacing w:val="20"/>
              <w:lang w:eastAsia="it-IT"/>
            </w:rPr>
            <w:sectPr w:rsidR="006D3E7E" w:rsidRPr="006D3E7E" w:rsidSect="006D3E7E">
              <w:headerReference w:type="default" r:id="rId7"/>
              <w:pgSz w:w="11906" w:h="16838"/>
              <w:pgMar w:top="985" w:right="851" w:bottom="709" w:left="1134" w:header="709" w:footer="709" w:gutter="0"/>
              <w:pgNumType w:start="0"/>
              <w:cols w:space="720"/>
              <w:titlePg/>
              <w:docGrid w:linePitch="299"/>
            </w:sectPr>
          </w:pPr>
        </w:p>
      </w:sdtContent>
    </w:sdt>
    <w:p w:rsidR="00D4094C" w:rsidRDefault="00D4094C" w:rsidP="00C2151D">
      <w:pPr>
        <w:pStyle w:val="a4"/>
        <w:spacing w:line="276" w:lineRule="auto"/>
        <w:ind w:firstLine="709"/>
        <w:jc w:val="center"/>
        <w:rPr>
          <w:rFonts w:ascii="Times New Roman" w:eastAsia="Times New Roman" w:hAnsi="Times New Roman" w:cs="Garamond"/>
          <w:b/>
          <w:sz w:val="26"/>
          <w:szCs w:val="26"/>
          <w:lang w:val="en-US" w:eastAsia="it-IT"/>
          <w14:shadow w14:blurRad="50800" w14:dist="38100" w14:dir="2700000" w14:sx="100000" w14:sy="100000" w14:kx="0" w14:ky="0" w14:algn="tl">
            <w14:srgbClr w14:val="000000">
              <w14:alpha w14:val="60000"/>
            </w14:srgbClr>
          </w14:shadow>
        </w:rPr>
      </w:pPr>
      <w:r w:rsidRPr="00D4094C">
        <w:rPr>
          <w:rFonts w:ascii="Times New Roman" w:eastAsia="Times New Roman" w:hAnsi="Times New Roman" w:cs="Garamond"/>
          <w:b/>
          <w:sz w:val="26"/>
          <w:szCs w:val="26"/>
          <w:lang w:val="en-US" w:eastAsia="it-IT"/>
          <w14:shadow w14:blurRad="50800" w14:dist="38100" w14:dir="2700000" w14:sx="100000" w14:sy="100000" w14:kx="0" w14:ky="0" w14:algn="tl">
            <w14:srgbClr w14:val="000000">
              <w14:alpha w14:val="60000"/>
            </w14:srgbClr>
          </w14:shadow>
        </w:rPr>
        <w:lastRenderedPageBreak/>
        <w:t>Overview of the individuals’ deposit market trends</w:t>
      </w:r>
    </w:p>
    <w:p w:rsidR="001B737B" w:rsidRDefault="001B737B" w:rsidP="006F3C18">
      <w:pPr>
        <w:spacing w:after="0"/>
        <w:ind w:firstLine="567"/>
        <w:jc w:val="both"/>
        <w:rPr>
          <w:rFonts w:ascii="Times New Roman" w:eastAsia="Times New Roman" w:hAnsi="Times New Roman"/>
          <w:sz w:val="24"/>
          <w:szCs w:val="24"/>
          <w:lang w:val="en-US" w:eastAsia="it-IT"/>
        </w:rPr>
      </w:pPr>
    </w:p>
    <w:p w:rsidR="000C3BDF" w:rsidRPr="000C3BDF" w:rsidRDefault="009703E0" w:rsidP="006F3C18">
      <w:pPr>
        <w:spacing w:after="0"/>
        <w:ind w:firstLine="567"/>
        <w:jc w:val="both"/>
        <w:rPr>
          <w:rFonts w:ascii="Times New Roman" w:eastAsia="Times New Roman" w:hAnsi="Times New Roman"/>
          <w:sz w:val="24"/>
          <w:szCs w:val="24"/>
          <w:lang w:val="en-US" w:eastAsia="it-IT"/>
        </w:rPr>
      </w:pPr>
      <w:r>
        <w:rPr>
          <w:rFonts w:ascii="Times New Roman" w:eastAsia="Times New Roman" w:hAnsi="Times New Roman"/>
          <w:sz w:val="24"/>
          <w:szCs w:val="24"/>
          <w:lang w:val="en-US" w:eastAsia="it-IT"/>
        </w:rPr>
        <w:t>As of October</w:t>
      </w:r>
      <w:r w:rsidR="000C3BDF">
        <w:rPr>
          <w:rFonts w:ascii="Times New Roman" w:eastAsia="Times New Roman" w:hAnsi="Times New Roman"/>
          <w:sz w:val="24"/>
          <w:szCs w:val="24"/>
          <w:lang w:val="en-US" w:eastAsia="it-IT"/>
        </w:rPr>
        <w:t xml:space="preserve"> 1</w:t>
      </w:r>
      <w:r>
        <w:rPr>
          <w:rFonts w:ascii="Times New Roman" w:eastAsia="Times New Roman" w:hAnsi="Times New Roman"/>
          <w:sz w:val="24"/>
          <w:szCs w:val="24"/>
          <w:lang w:val="en-US" w:eastAsia="it-IT"/>
        </w:rPr>
        <w:t xml:space="preserve">, </w:t>
      </w:r>
      <w:r w:rsidR="000C3BDF" w:rsidRPr="000C3BDF">
        <w:rPr>
          <w:rFonts w:ascii="Times New Roman" w:eastAsia="Times New Roman" w:hAnsi="Times New Roman"/>
          <w:sz w:val="24"/>
          <w:szCs w:val="24"/>
          <w:lang w:val="en-US" w:eastAsia="it-IT"/>
        </w:rPr>
        <w:t>2014 deposits of individuals in DIS member-banks reached T4.</w:t>
      </w:r>
      <w:r w:rsidR="000C3BDF">
        <w:rPr>
          <w:rFonts w:ascii="Times New Roman" w:eastAsia="Times New Roman" w:hAnsi="Times New Roman"/>
          <w:sz w:val="24"/>
          <w:szCs w:val="24"/>
          <w:lang w:val="en-US" w:eastAsia="it-IT"/>
        </w:rPr>
        <w:t>4</w:t>
      </w:r>
      <w:r w:rsidR="000C3BDF" w:rsidRPr="000C3BDF">
        <w:rPr>
          <w:rFonts w:ascii="Times New Roman" w:eastAsia="Times New Roman" w:hAnsi="Times New Roman"/>
          <w:sz w:val="24"/>
          <w:szCs w:val="24"/>
          <w:lang w:val="en-US" w:eastAsia="it-IT"/>
        </w:rPr>
        <w:t xml:space="preserve"> trillion, and the deposit base growth </w:t>
      </w:r>
      <w:r w:rsidR="000C3BDF">
        <w:rPr>
          <w:rFonts w:ascii="Times New Roman" w:eastAsia="Times New Roman" w:hAnsi="Times New Roman"/>
          <w:sz w:val="24"/>
          <w:szCs w:val="24"/>
          <w:lang w:val="en-US" w:eastAsia="it-IT"/>
        </w:rPr>
        <w:t>over the 3</w:t>
      </w:r>
      <w:r w:rsidR="000C3BDF" w:rsidRPr="000C3BDF">
        <w:rPr>
          <w:rFonts w:ascii="Times New Roman" w:eastAsia="Times New Roman" w:hAnsi="Times New Roman"/>
          <w:sz w:val="24"/>
          <w:szCs w:val="24"/>
          <w:vertAlign w:val="superscript"/>
          <w:lang w:val="en-US" w:eastAsia="it-IT"/>
        </w:rPr>
        <w:t>rd</w:t>
      </w:r>
      <w:r w:rsidR="000C3BDF">
        <w:rPr>
          <w:rFonts w:ascii="Times New Roman" w:eastAsia="Times New Roman" w:hAnsi="Times New Roman"/>
          <w:sz w:val="24"/>
          <w:szCs w:val="24"/>
          <w:lang w:val="en-US" w:eastAsia="it-IT"/>
        </w:rPr>
        <w:t xml:space="preserve"> quarter </w:t>
      </w:r>
      <w:r w:rsidR="000C3BDF" w:rsidRPr="000C3BDF">
        <w:rPr>
          <w:rFonts w:ascii="Times New Roman" w:eastAsia="Times New Roman" w:hAnsi="Times New Roman"/>
          <w:sz w:val="24"/>
          <w:szCs w:val="24"/>
          <w:lang w:val="en-US" w:eastAsia="it-IT"/>
        </w:rPr>
        <w:t xml:space="preserve">was </w:t>
      </w:r>
      <w:r w:rsidR="000C3BDF">
        <w:rPr>
          <w:rFonts w:ascii="Times New Roman" w:eastAsia="Times New Roman" w:hAnsi="Times New Roman"/>
          <w:sz w:val="24"/>
          <w:szCs w:val="24"/>
          <w:lang w:val="en-US" w:eastAsia="it-IT"/>
        </w:rPr>
        <w:t xml:space="preserve">only </w:t>
      </w:r>
      <w:r w:rsidR="000C3BDF" w:rsidRPr="000C3BDF">
        <w:rPr>
          <w:rFonts w:ascii="Times New Roman" w:eastAsia="Times New Roman" w:hAnsi="Times New Roman"/>
          <w:sz w:val="24"/>
          <w:szCs w:val="24"/>
          <w:lang w:val="en-US" w:eastAsia="it-IT"/>
        </w:rPr>
        <w:t>T18.</w:t>
      </w:r>
      <w:r>
        <w:rPr>
          <w:rFonts w:ascii="Times New Roman" w:eastAsia="Times New Roman" w:hAnsi="Times New Roman"/>
          <w:sz w:val="24"/>
          <w:szCs w:val="24"/>
          <w:lang w:val="en-US" w:eastAsia="it-IT"/>
        </w:rPr>
        <w:t xml:space="preserve">1 billion </w:t>
      </w:r>
      <w:r w:rsidR="000C3BDF" w:rsidRPr="000C3BDF">
        <w:rPr>
          <w:rFonts w:ascii="Times New Roman" w:eastAsia="Times New Roman" w:hAnsi="Times New Roman"/>
          <w:sz w:val="24"/>
          <w:szCs w:val="24"/>
          <w:lang w:val="en-US" w:eastAsia="it-IT"/>
        </w:rPr>
        <w:t>o</w:t>
      </w:r>
      <w:r w:rsidR="000C3BDF">
        <w:rPr>
          <w:rFonts w:ascii="Times New Roman" w:eastAsia="Times New Roman" w:hAnsi="Times New Roman"/>
          <w:sz w:val="24"/>
          <w:szCs w:val="24"/>
          <w:lang w:val="en-US" w:eastAsia="it-IT"/>
        </w:rPr>
        <w:t>r 0.4</w:t>
      </w:r>
      <w:r w:rsidR="000C3BDF" w:rsidRPr="000C3BDF">
        <w:rPr>
          <w:rFonts w:ascii="Times New Roman" w:eastAsia="Times New Roman" w:hAnsi="Times New Roman"/>
          <w:sz w:val="24"/>
          <w:szCs w:val="24"/>
          <w:lang w:val="en-US" w:eastAsia="it-IT"/>
        </w:rPr>
        <w:t xml:space="preserve">%. </w:t>
      </w:r>
      <w:r w:rsidR="00C2151D">
        <w:rPr>
          <w:rFonts w:ascii="Times New Roman" w:eastAsia="Times New Roman" w:hAnsi="Times New Roman"/>
          <w:sz w:val="24"/>
          <w:szCs w:val="24"/>
          <w:lang w:val="en-US" w:eastAsia="it-IT"/>
        </w:rPr>
        <w:t>In t</w:t>
      </w:r>
      <w:r w:rsidR="000C3BDF" w:rsidRPr="000C3BDF">
        <w:rPr>
          <w:rFonts w:ascii="Times New Roman" w:eastAsia="Times New Roman" w:hAnsi="Times New Roman"/>
          <w:sz w:val="24"/>
          <w:szCs w:val="24"/>
          <w:lang w:val="en-US" w:eastAsia="it-IT"/>
        </w:rPr>
        <w:t xml:space="preserve">he </w:t>
      </w:r>
      <w:r w:rsidR="00C2151D">
        <w:rPr>
          <w:rFonts w:ascii="Times New Roman" w:eastAsia="Times New Roman" w:hAnsi="Times New Roman"/>
          <w:sz w:val="24"/>
          <w:szCs w:val="24"/>
          <w:lang w:val="en-US" w:eastAsia="it-IT"/>
        </w:rPr>
        <w:t xml:space="preserve">reporting quarter </w:t>
      </w:r>
      <w:r w:rsidR="009915D3">
        <w:rPr>
          <w:rFonts w:ascii="Times New Roman" w:eastAsia="Times New Roman" w:hAnsi="Times New Roman"/>
          <w:sz w:val="24"/>
          <w:szCs w:val="24"/>
          <w:lang w:val="en-US" w:eastAsia="it-IT"/>
        </w:rPr>
        <w:t xml:space="preserve">was the </w:t>
      </w:r>
      <w:r w:rsidR="000C3BDF" w:rsidRPr="000C3BDF">
        <w:rPr>
          <w:rFonts w:ascii="Times New Roman" w:eastAsia="Times New Roman" w:hAnsi="Times New Roman"/>
          <w:sz w:val="24"/>
          <w:szCs w:val="24"/>
          <w:lang w:val="en-US" w:eastAsia="it-IT"/>
        </w:rPr>
        <w:t xml:space="preserve">outflow of </w:t>
      </w:r>
      <w:r w:rsidR="009915D3">
        <w:rPr>
          <w:rFonts w:ascii="Times New Roman" w:eastAsia="Times New Roman" w:hAnsi="Times New Roman"/>
          <w:sz w:val="24"/>
          <w:szCs w:val="24"/>
          <w:lang w:val="en-US" w:eastAsia="it-IT"/>
        </w:rPr>
        <w:t xml:space="preserve">deposits </w:t>
      </w:r>
      <w:r w:rsidR="000C3BDF" w:rsidRPr="000C3BDF">
        <w:rPr>
          <w:rFonts w:ascii="Times New Roman" w:eastAsia="Times New Roman" w:hAnsi="Times New Roman"/>
          <w:sz w:val="24"/>
          <w:szCs w:val="24"/>
          <w:lang w:val="en-US" w:eastAsia="it-IT"/>
        </w:rPr>
        <w:t>in tenge</w:t>
      </w:r>
      <w:r w:rsidR="009915D3">
        <w:rPr>
          <w:rFonts w:ascii="Times New Roman" w:eastAsia="Times New Roman" w:hAnsi="Times New Roman"/>
          <w:sz w:val="24"/>
          <w:szCs w:val="24"/>
          <w:lang w:val="en-US" w:eastAsia="it-IT"/>
        </w:rPr>
        <w:t xml:space="preserve">, although in the previous quarter the increase of deposits amount in tenge was twice the increase </w:t>
      </w:r>
      <w:r w:rsidR="006F3C18">
        <w:rPr>
          <w:rFonts w:ascii="Times New Roman" w:eastAsia="Times New Roman" w:hAnsi="Times New Roman"/>
          <w:sz w:val="24"/>
          <w:szCs w:val="24"/>
          <w:lang w:val="en-US" w:eastAsia="it-IT"/>
        </w:rPr>
        <w:t xml:space="preserve">of deposits </w:t>
      </w:r>
      <w:r w:rsidR="009915D3">
        <w:rPr>
          <w:rFonts w:ascii="Times New Roman" w:eastAsia="Times New Roman" w:hAnsi="Times New Roman"/>
          <w:sz w:val="24"/>
          <w:szCs w:val="24"/>
          <w:lang w:val="en-US" w:eastAsia="it-IT"/>
        </w:rPr>
        <w:t xml:space="preserve">in foreign currency. </w:t>
      </w:r>
      <w:r w:rsidR="006F3C18">
        <w:rPr>
          <w:rFonts w:ascii="Times New Roman" w:eastAsia="Times New Roman" w:hAnsi="Times New Roman"/>
          <w:sz w:val="24"/>
          <w:szCs w:val="24"/>
          <w:lang w:val="en-US" w:eastAsia="it-IT"/>
        </w:rPr>
        <w:t xml:space="preserve">The deposits </w:t>
      </w:r>
      <w:r w:rsidR="006F3C18" w:rsidRPr="00A94C72">
        <w:rPr>
          <w:rFonts w:ascii="Times New Roman" w:eastAsia="Times New Roman" w:hAnsi="Times New Roman"/>
          <w:sz w:val="24"/>
          <w:szCs w:val="24"/>
          <w:lang w:val="en-US" w:eastAsia="it-IT"/>
        </w:rPr>
        <w:t xml:space="preserve">in tenge </w:t>
      </w:r>
      <w:r w:rsidR="006F3C18">
        <w:rPr>
          <w:rFonts w:ascii="Times New Roman" w:eastAsia="Times New Roman" w:hAnsi="Times New Roman"/>
          <w:sz w:val="24"/>
          <w:szCs w:val="24"/>
          <w:lang w:val="en-US" w:eastAsia="it-IT"/>
        </w:rPr>
        <w:t>fall</w:t>
      </w:r>
      <w:r w:rsidR="006F3C18" w:rsidRPr="00A94C72">
        <w:rPr>
          <w:rFonts w:ascii="Times New Roman" w:eastAsia="Times New Roman" w:hAnsi="Times New Roman"/>
          <w:sz w:val="24"/>
          <w:szCs w:val="24"/>
          <w:lang w:val="en-US" w:eastAsia="it-IT"/>
        </w:rPr>
        <w:t xml:space="preserve"> by </w:t>
      </w:r>
      <w:r w:rsidR="006F3C18">
        <w:rPr>
          <w:rFonts w:ascii="Times New Roman" w:eastAsia="Times New Roman" w:hAnsi="Times New Roman"/>
          <w:sz w:val="24"/>
          <w:szCs w:val="24"/>
          <w:lang w:val="en-US" w:eastAsia="it-IT"/>
        </w:rPr>
        <w:t>3</w:t>
      </w:r>
      <w:r w:rsidR="006F3C18" w:rsidRPr="00A94C72">
        <w:rPr>
          <w:rFonts w:ascii="Times New Roman" w:eastAsia="Times New Roman" w:hAnsi="Times New Roman"/>
          <w:sz w:val="24"/>
          <w:szCs w:val="24"/>
          <w:lang w:val="en-US" w:eastAsia="it-IT"/>
        </w:rPr>
        <w:t>.</w:t>
      </w:r>
      <w:r w:rsidR="006F3C18">
        <w:rPr>
          <w:rFonts w:ascii="Times New Roman" w:eastAsia="Times New Roman" w:hAnsi="Times New Roman"/>
          <w:sz w:val="24"/>
          <w:szCs w:val="24"/>
          <w:lang w:val="en-US" w:eastAsia="it-IT"/>
        </w:rPr>
        <w:t>3</w:t>
      </w:r>
      <w:r w:rsidR="006F3C18" w:rsidRPr="00A94C72">
        <w:rPr>
          <w:rFonts w:ascii="Times New Roman" w:eastAsia="Times New Roman" w:hAnsi="Times New Roman"/>
          <w:sz w:val="24"/>
          <w:szCs w:val="24"/>
          <w:lang w:val="en-US" w:eastAsia="it-IT"/>
        </w:rPr>
        <w:t>% and in foreign currency</w:t>
      </w:r>
      <w:r w:rsidR="006F3C18">
        <w:rPr>
          <w:rFonts w:ascii="Times New Roman" w:eastAsia="Times New Roman" w:hAnsi="Times New Roman"/>
          <w:sz w:val="24"/>
          <w:szCs w:val="24"/>
          <w:lang w:val="en-US" w:eastAsia="it-IT"/>
        </w:rPr>
        <w:t xml:space="preserve"> </w:t>
      </w:r>
      <w:r w:rsidR="006F3C18">
        <w:rPr>
          <w:rFonts w:ascii="Times New Roman" w:eastAsia="Times New Roman" w:hAnsi="Times New Roman"/>
          <w:sz w:val="24"/>
          <w:szCs w:val="24"/>
          <w:lang w:val="en-US" w:eastAsia="it-IT"/>
        </w:rPr>
        <w:t>increased</w:t>
      </w:r>
      <w:r w:rsidR="006F3C18" w:rsidRPr="00A94C72">
        <w:rPr>
          <w:rFonts w:ascii="Times New Roman" w:eastAsia="Times New Roman" w:hAnsi="Times New Roman"/>
          <w:sz w:val="24"/>
          <w:szCs w:val="24"/>
          <w:lang w:val="en-US" w:eastAsia="it-IT"/>
        </w:rPr>
        <w:t xml:space="preserve"> by 3.</w:t>
      </w:r>
      <w:r w:rsidR="006F3C18">
        <w:rPr>
          <w:rFonts w:ascii="Times New Roman" w:eastAsia="Times New Roman" w:hAnsi="Times New Roman"/>
          <w:sz w:val="24"/>
          <w:szCs w:val="24"/>
          <w:lang w:val="en-US" w:eastAsia="it-IT"/>
        </w:rPr>
        <w:t>6</w:t>
      </w:r>
      <w:r w:rsidR="006F3C18" w:rsidRPr="00A94C72">
        <w:rPr>
          <w:rFonts w:ascii="Times New Roman" w:eastAsia="Times New Roman" w:hAnsi="Times New Roman"/>
          <w:sz w:val="24"/>
          <w:szCs w:val="24"/>
          <w:lang w:val="en-US" w:eastAsia="it-IT"/>
        </w:rPr>
        <w:t>%, thus the share of deposits in national currency represented 4</w:t>
      </w:r>
      <w:r w:rsidR="006F3C18">
        <w:rPr>
          <w:rFonts w:ascii="Times New Roman" w:eastAsia="Times New Roman" w:hAnsi="Times New Roman"/>
          <w:sz w:val="24"/>
          <w:szCs w:val="24"/>
          <w:lang w:val="en-US" w:eastAsia="it-IT"/>
        </w:rPr>
        <w:t>4.7%</w:t>
      </w:r>
      <w:r w:rsidR="006F3C18" w:rsidRPr="00A94C72">
        <w:rPr>
          <w:rFonts w:ascii="Times New Roman" w:eastAsia="Times New Roman" w:hAnsi="Times New Roman"/>
          <w:sz w:val="24"/>
          <w:szCs w:val="24"/>
          <w:lang w:val="en-US" w:eastAsia="it-IT"/>
        </w:rPr>
        <w:t>, in foreign currency – 5</w:t>
      </w:r>
      <w:r w:rsidR="006F3C18">
        <w:rPr>
          <w:rFonts w:ascii="Times New Roman" w:eastAsia="Times New Roman" w:hAnsi="Times New Roman"/>
          <w:sz w:val="24"/>
          <w:szCs w:val="24"/>
          <w:lang w:val="en-US" w:eastAsia="it-IT"/>
        </w:rPr>
        <w:t>5</w:t>
      </w:r>
      <w:r w:rsidR="006F3C18" w:rsidRPr="00A94C72">
        <w:rPr>
          <w:rFonts w:ascii="Times New Roman" w:eastAsia="Times New Roman" w:hAnsi="Times New Roman"/>
          <w:sz w:val="24"/>
          <w:szCs w:val="24"/>
          <w:lang w:val="en-US" w:eastAsia="it-IT"/>
        </w:rPr>
        <w:t>.</w:t>
      </w:r>
      <w:r w:rsidR="006F3C18">
        <w:rPr>
          <w:rFonts w:ascii="Times New Roman" w:eastAsia="Times New Roman" w:hAnsi="Times New Roman"/>
          <w:sz w:val="24"/>
          <w:szCs w:val="24"/>
          <w:lang w:val="en-US" w:eastAsia="it-IT"/>
        </w:rPr>
        <w:t>3</w:t>
      </w:r>
      <w:r w:rsidR="006F3C18" w:rsidRPr="00A94C72">
        <w:rPr>
          <w:rFonts w:ascii="Times New Roman" w:eastAsia="Times New Roman" w:hAnsi="Times New Roman"/>
          <w:sz w:val="24"/>
          <w:szCs w:val="24"/>
          <w:lang w:val="en-US" w:eastAsia="it-IT"/>
        </w:rPr>
        <w:t>%</w:t>
      </w:r>
      <w:r w:rsidR="006F3C18">
        <w:rPr>
          <w:rFonts w:ascii="Times New Roman" w:eastAsia="Times New Roman" w:hAnsi="Times New Roman"/>
          <w:sz w:val="24"/>
          <w:szCs w:val="24"/>
          <w:lang w:val="en-US" w:eastAsia="it-IT"/>
        </w:rPr>
        <w:t xml:space="preserve">. </w:t>
      </w:r>
      <w:r w:rsidR="006F3C18">
        <w:rPr>
          <w:rFonts w:ascii="Times New Roman" w:eastAsia="Times New Roman" w:hAnsi="Times New Roman"/>
          <w:i/>
          <w:sz w:val="24"/>
          <w:szCs w:val="24"/>
          <w:lang w:val="en-US" w:eastAsia="it-IT"/>
        </w:rPr>
        <w:t xml:space="preserve">Figure 1 </w:t>
      </w:r>
      <w:r w:rsidR="006F3C18" w:rsidRPr="006F3C18">
        <w:rPr>
          <w:rFonts w:ascii="Times New Roman" w:eastAsia="Times New Roman" w:hAnsi="Times New Roman"/>
          <w:sz w:val="24"/>
          <w:szCs w:val="24"/>
          <w:lang w:val="en-US" w:eastAsia="it-IT"/>
        </w:rPr>
        <w:t>shows the</w:t>
      </w:r>
      <w:r w:rsidR="006F3C18">
        <w:rPr>
          <w:rFonts w:ascii="Times New Roman" w:eastAsia="Times New Roman" w:hAnsi="Times New Roman"/>
          <w:i/>
          <w:sz w:val="24"/>
          <w:szCs w:val="24"/>
          <w:lang w:val="en-US" w:eastAsia="it-IT"/>
        </w:rPr>
        <w:t xml:space="preserve"> </w:t>
      </w:r>
      <w:r w:rsidR="006F3C18" w:rsidRPr="00C2151D">
        <w:rPr>
          <w:rFonts w:ascii="Times New Roman" w:eastAsia="Times New Roman" w:hAnsi="Times New Roman"/>
          <w:sz w:val="24"/>
          <w:szCs w:val="24"/>
          <w:lang w:val="en-US" w:eastAsia="it-IT"/>
        </w:rPr>
        <w:t>dynamics of individuals' deposits by currency</w:t>
      </w:r>
      <w:r w:rsidR="000C3BDF" w:rsidRPr="000C3BDF">
        <w:rPr>
          <w:rFonts w:ascii="Times New Roman" w:eastAsia="Times New Roman" w:hAnsi="Times New Roman"/>
          <w:i/>
          <w:sz w:val="24"/>
          <w:szCs w:val="24"/>
          <w:lang w:val="en-US" w:eastAsia="it-IT"/>
        </w:rPr>
        <w:t>.</w:t>
      </w:r>
    </w:p>
    <w:p w:rsidR="000C3BDF" w:rsidRDefault="000C3BDF" w:rsidP="0004691D">
      <w:pPr>
        <w:spacing w:after="0"/>
        <w:jc w:val="both"/>
        <w:rPr>
          <w:rFonts w:ascii="Times New Roman" w:eastAsia="Times New Roman" w:hAnsi="Times New Roman"/>
          <w:b/>
          <w:i/>
          <w:szCs w:val="20"/>
          <w:lang w:val="en-US" w:eastAsia="ru-RU"/>
        </w:rPr>
      </w:pPr>
    </w:p>
    <w:p w:rsidR="0004691D" w:rsidRPr="0004691D" w:rsidRDefault="0004691D" w:rsidP="0004691D">
      <w:pPr>
        <w:spacing w:after="0"/>
        <w:jc w:val="both"/>
        <w:rPr>
          <w:rFonts w:ascii="Times New Roman" w:eastAsia="Times New Roman" w:hAnsi="Times New Roman"/>
          <w:b/>
          <w:i/>
          <w:szCs w:val="20"/>
          <w:lang w:val="en-US" w:eastAsia="ru-RU"/>
        </w:rPr>
      </w:pPr>
      <w:proofErr w:type="gramStart"/>
      <w:r w:rsidRPr="0004691D">
        <w:rPr>
          <w:rFonts w:ascii="Times New Roman" w:eastAsia="Times New Roman" w:hAnsi="Times New Roman"/>
          <w:b/>
          <w:i/>
          <w:szCs w:val="20"/>
          <w:lang w:val="en-US" w:eastAsia="ru-RU"/>
        </w:rPr>
        <w:t>Figure</w:t>
      </w:r>
      <w:r w:rsidRPr="0004691D">
        <w:rPr>
          <w:rFonts w:ascii="Times New Roman" w:eastAsia="Times New Roman" w:hAnsi="Times New Roman"/>
          <w:b/>
          <w:i/>
          <w:szCs w:val="20"/>
          <w:lang w:val="kk-KZ" w:eastAsia="ru-RU"/>
        </w:rPr>
        <w:t xml:space="preserve"> 1.</w:t>
      </w:r>
      <w:proofErr w:type="gramEnd"/>
      <w:r w:rsidRPr="0004691D">
        <w:rPr>
          <w:rFonts w:ascii="Times New Roman" w:eastAsia="Times New Roman" w:hAnsi="Times New Roman"/>
          <w:b/>
          <w:i/>
          <w:szCs w:val="20"/>
          <w:lang w:val="kk-KZ" w:eastAsia="ru-RU"/>
        </w:rPr>
        <w:t xml:space="preserve"> </w:t>
      </w:r>
      <w:r w:rsidRPr="0004691D">
        <w:rPr>
          <w:rFonts w:ascii="Times New Roman" w:eastAsia="Times New Roman" w:hAnsi="Times New Roman"/>
          <w:b/>
          <w:i/>
          <w:szCs w:val="20"/>
          <w:lang w:val="en-US" w:eastAsia="ru-RU"/>
        </w:rPr>
        <w:t xml:space="preserve">Quarterly dynamics of retail deposits amount in national and foreign currencies </w:t>
      </w:r>
      <w:r w:rsidRPr="0004691D">
        <w:rPr>
          <w:rFonts w:ascii="Times New Roman" w:eastAsia="Times New Roman" w:hAnsi="Times New Roman"/>
          <w:b/>
          <w:i/>
          <w:szCs w:val="20"/>
          <w:lang w:val="kk-KZ" w:eastAsia="ru-RU"/>
        </w:rPr>
        <w:t>(</w:t>
      </w:r>
      <w:r w:rsidRPr="0004691D">
        <w:rPr>
          <w:rFonts w:ascii="Times New Roman" w:eastAsia="Times New Roman" w:hAnsi="Times New Roman"/>
          <w:b/>
          <w:i/>
          <w:szCs w:val="20"/>
          <w:lang w:val="en-US" w:eastAsia="ru-RU"/>
        </w:rPr>
        <w:t>in</w:t>
      </w:r>
      <w:r w:rsidRPr="0004691D">
        <w:rPr>
          <w:rFonts w:ascii="Times New Roman" w:eastAsia="Times New Roman" w:hAnsi="Times New Roman"/>
          <w:b/>
          <w:i/>
          <w:szCs w:val="20"/>
          <w:lang w:val="kk-KZ" w:eastAsia="ru-RU"/>
        </w:rPr>
        <w:t xml:space="preserve"> %) </w:t>
      </w:r>
    </w:p>
    <w:p w:rsidR="006D3E7E" w:rsidRPr="0004691D" w:rsidRDefault="006D3E7E" w:rsidP="006D3E7E">
      <w:pPr>
        <w:pStyle w:val="a4"/>
        <w:spacing w:line="276" w:lineRule="auto"/>
        <w:jc w:val="both"/>
        <w:rPr>
          <w:rFonts w:ascii="Times New Roman" w:eastAsia="Times New Roman" w:hAnsi="Times New Roman"/>
          <w:b/>
          <w:bCs/>
          <w:i/>
          <w:iCs/>
          <w:color w:val="000000"/>
          <w:sz w:val="18"/>
          <w:szCs w:val="18"/>
          <w:lang w:val="en-US" w:eastAsia="ru-RU"/>
        </w:rPr>
      </w:pPr>
    </w:p>
    <w:p w:rsidR="006D3E7E" w:rsidRDefault="0004691D" w:rsidP="006D3E7E">
      <w:pPr>
        <w:spacing w:after="0" w:line="240" w:lineRule="auto"/>
        <w:jc w:val="center"/>
        <w:rPr>
          <w:rFonts w:ascii="Times New Roman" w:eastAsia="Times New Roman" w:hAnsi="Times New Roman"/>
          <w:b/>
          <w:bCs/>
          <w:i/>
          <w:iCs/>
          <w:color w:val="000000"/>
          <w:sz w:val="18"/>
          <w:szCs w:val="18"/>
          <w:lang w:eastAsia="ru-RU"/>
        </w:rPr>
      </w:pPr>
      <w:r w:rsidRPr="0004691D">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758E788F" wp14:editId="75B40C25">
                <wp:simplePos x="0" y="0"/>
                <wp:positionH relativeFrom="column">
                  <wp:posOffset>4025265</wp:posOffset>
                </wp:positionH>
                <wp:positionV relativeFrom="paragraph">
                  <wp:posOffset>2689225</wp:posOffset>
                </wp:positionV>
                <wp:extent cx="1209675" cy="258445"/>
                <wp:effectExtent l="0" t="0" r="9525" b="825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8445"/>
                        </a:xfrm>
                        <a:prstGeom prst="rect">
                          <a:avLst/>
                        </a:prstGeom>
                        <a:solidFill>
                          <a:srgbClr val="FFFFFF"/>
                        </a:solidFill>
                        <a:ln w="9525">
                          <a:noFill/>
                          <a:miter lim="800000"/>
                          <a:headEnd/>
                          <a:tailEnd/>
                        </a:ln>
                      </wps:spPr>
                      <wps:txbx>
                        <w:txbxContent>
                          <w:p w:rsidR="0004691D" w:rsidRPr="0004691D" w:rsidRDefault="0004691D" w:rsidP="0004691D">
                            <w:pPr>
                              <w:rPr>
                                <w:rFonts w:ascii="Times New Roman" w:hAnsi="Times New Roman"/>
                                <w:b/>
                                <w:i/>
                                <w:sz w:val="18"/>
                                <w:szCs w:val="18"/>
                                <w:lang w:val="en-US"/>
                              </w:rPr>
                            </w:pPr>
                            <w:r w:rsidRPr="0004691D">
                              <w:rPr>
                                <w:rFonts w:ascii="Times New Roman" w:hAnsi="Times New Roman"/>
                                <w:b/>
                                <w:i/>
                                <w:sz w:val="18"/>
                                <w:szCs w:val="18"/>
                                <w:lang w:val="en-US"/>
                              </w:rPr>
                              <w:t>In foreign currency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6.95pt;margin-top:211.75pt;width:95.2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" stroked="f">
                <v:textbox>
                  <w:txbxContent>
                    <w:p w:rsidR="0004691D" w:rsidRPr="0004691D" w:rsidRDefault="0004691D" w:rsidP="0004691D">
                      <w:pPr>
                        <w:rPr>
                          <w:rFonts w:ascii="Times New Roman" w:hAnsi="Times New Roman"/>
                          <w:b/>
                          <w:i/>
                          <w:sz w:val="18"/>
                          <w:szCs w:val="18"/>
                          <w:lang w:val="en-US"/>
                        </w:rPr>
                      </w:pPr>
                      <w:r w:rsidRPr="0004691D">
                        <w:rPr>
                          <w:rFonts w:ascii="Times New Roman" w:hAnsi="Times New Roman"/>
                          <w:b/>
                          <w:i/>
                          <w:sz w:val="18"/>
                          <w:szCs w:val="18"/>
                          <w:lang w:val="en-US"/>
                        </w:rPr>
                        <w:t>In foreign currency</w:t>
                      </w:r>
                    </w:p>
                  </w:txbxContent>
                </v:textbox>
              </v:shape>
            </w:pict>
          </mc:Fallback>
        </mc:AlternateContent>
      </w:r>
      <w:r w:rsidRPr="0004691D">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377704F" wp14:editId="281C5BE5">
                <wp:simplePos x="0" y="0"/>
                <wp:positionH relativeFrom="column">
                  <wp:posOffset>3129280</wp:posOffset>
                </wp:positionH>
                <wp:positionV relativeFrom="paragraph">
                  <wp:posOffset>2689225</wp:posOffset>
                </wp:positionV>
                <wp:extent cx="657225" cy="258445"/>
                <wp:effectExtent l="0" t="0" r="9525" b="825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8445"/>
                        </a:xfrm>
                        <a:prstGeom prst="rect">
                          <a:avLst/>
                        </a:prstGeom>
                        <a:solidFill>
                          <a:srgbClr val="FFFFFF"/>
                        </a:solidFill>
                        <a:ln w="9525">
                          <a:noFill/>
                          <a:miter lim="800000"/>
                          <a:headEnd/>
                          <a:tailEnd/>
                        </a:ln>
                      </wps:spPr>
                      <wps:txbx>
                        <w:txbxContent>
                          <w:p w:rsidR="0004691D" w:rsidRPr="0004691D" w:rsidRDefault="0004691D" w:rsidP="0004691D">
                            <w:pPr>
                              <w:rPr>
                                <w:rFonts w:ascii="Times New Roman" w:hAnsi="Times New Roman"/>
                                <w:b/>
                                <w:i/>
                                <w:sz w:val="18"/>
                                <w:szCs w:val="18"/>
                                <w:lang w:val="en-US"/>
                              </w:rPr>
                            </w:pPr>
                            <w:r w:rsidRPr="0004691D">
                              <w:rPr>
                                <w:rFonts w:ascii="Times New Roman" w:hAnsi="Times New Roman"/>
                                <w:b/>
                                <w:i/>
                                <w:sz w:val="18"/>
                                <w:szCs w:val="18"/>
                                <w:lang w:val="en-US"/>
                              </w:rPr>
                              <w:t>In Tenge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4pt;margin-top:211.75pt;width:51.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" stroked="f">
                <v:textbox>
                  <w:txbxContent>
                    <w:p w:rsidR="0004691D" w:rsidRPr="0004691D" w:rsidRDefault="0004691D" w:rsidP="0004691D">
                      <w:pPr>
                        <w:rPr>
                          <w:rFonts w:ascii="Times New Roman" w:hAnsi="Times New Roman"/>
                          <w:b/>
                          <w:i/>
                          <w:sz w:val="18"/>
                          <w:szCs w:val="18"/>
                          <w:lang w:val="en-US"/>
                        </w:rPr>
                      </w:pPr>
                      <w:r w:rsidRPr="0004691D">
                        <w:rPr>
                          <w:rFonts w:ascii="Times New Roman" w:hAnsi="Times New Roman"/>
                          <w:b/>
                          <w:i/>
                          <w:sz w:val="18"/>
                          <w:szCs w:val="18"/>
                          <w:lang w:val="en-US"/>
                        </w:rPr>
                        <w:t>In Tenge</w:t>
                      </w:r>
                    </w:p>
                  </w:txbxContent>
                </v:textbox>
              </v:shape>
            </w:pict>
          </mc:Fallback>
        </mc:AlternateContent>
      </w:r>
      <w:r w:rsidRPr="0004691D">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2FE27D2" wp14:editId="4B4A9601">
                <wp:simplePos x="0" y="0"/>
                <wp:positionH relativeFrom="column">
                  <wp:posOffset>1739265</wp:posOffset>
                </wp:positionH>
                <wp:positionV relativeFrom="paragraph">
                  <wp:posOffset>2689225</wp:posOffset>
                </wp:positionV>
                <wp:extent cx="1181100" cy="258445"/>
                <wp:effectExtent l="0" t="0" r="0"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8445"/>
                        </a:xfrm>
                        <a:prstGeom prst="rect">
                          <a:avLst/>
                        </a:prstGeom>
                        <a:solidFill>
                          <a:srgbClr val="FFFFFF"/>
                        </a:solidFill>
                        <a:ln w="9525">
                          <a:noFill/>
                          <a:miter lim="800000"/>
                          <a:headEnd/>
                          <a:tailEnd/>
                        </a:ln>
                      </wps:spPr>
                      <wps:txbx>
                        <w:txbxContent>
                          <w:p w:rsidR="0004691D" w:rsidRPr="0004691D" w:rsidRDefault="0004691D" w:rsidP="0004691D">
                            <w:pPr>
                              <w:rPr>
                                <w:rFonts w:ascii="Times New Roman" w:hAnsi="Times New Roman"/>
                                <w:b/>
                                <w:i/>
                                <w:sz w:val="18"/>
                                <w:szCs w:val="18"/>
                                <w:lang w:val="en-US"/>
                              </w:rPr>
                            </w:pPr>
                            <w:r w:rsidRPr="0004691D">
                              <w:rPr>
                                <w:rFonts w:ascii="Times New Roman" w:hAnsi="Times New Roman"/>
                                <w:b/>
                                <w:i/>
                                <w:sz w:val="18"/>
                                <w:szCs w:val="18"/>
                                <w:lang w:val="en-US"/>
                              </w:rPr>
                              <w:t>Total retail deposits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6.95pt;margin-top:211.75pt;width:93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" stroked="f">
                <v:textbox>
                  <w:txbxContent>
                    <w:p w:rsidR="0004691D" w:rsidRPr="0004691D" w:rsidRDefault="0004691D" w:rsidP="0004691D">
                      <w:pPr>
                        <w:rPr>
                          <w:rFonts w:ascii="Times New Roman" w:hAnsi="Times New Roman"/>
                          <w:b/>
                          <w:i/>
                          <w:sz w:val="18"/>
                          <w:szCs w:val="18"/>
                          <w:lang w:val="en-US"/>
                        </w:rPr>
                      </w:pPr>
                      <w:r w:rsidRPr="0004691D">
                        <w:rPr>
                          <w:rFonts w:ascii="Times New Roman" w:hAnsi="Times New Roman"/>
                          <w:b/>
                          <w:i/>
                          <w:sz w:val="18"/>
                          <w:szCs w:val="18"/>
                          <w:lang w:val="en-US"/>
                        </w:rPr>
                        <w:t>Total retail deposits</w:t>
                      </w:r>
                    </w:p>
                  </w:txbxContent>
                </v:textbox>
              </v:shape>
            </w:pict>
          </mc:Fallback>
        </mc:AlternateContent>
      </w:r>
      <w:r w:rsidR="006D3E7E">
        <w:rPr>
          <w:noProof/>
          <w:lang w:eastAsia="ru-RU"/>
        </w:rPr>
        <w:drawing>
          <wp:inline distT="0" distB="0" distL="0" distR="0" wp14:anchorId="076981BA" wp14:editId="75A27C7B">
            <wp:extent cx="4962525" cy="30003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3E7E" w:rsidRDefault="006D3E7E" w:rsidP="00D25E1E">
      <w:pPr>
        <w:spacing w:after="0"/>
        <w:jc w:val="both"/>
        <w:rPr>
          <w:rFonts w:ascii="Times New Roman" w:eastAsia="Times New Roman" w:hAnsi="Times New Roman"/>
          <w:sz w:val="24"/>
          <w:szCs w:val="24"/>
          <w:lang w:val="en-US" w:eastAsia="ru-RU"/>
        </w:rPr>
      </w:pPr>
    </w:p>
    <w:p w:rsidR="006D3E7E" w:rsidRPr="00B000C6" w:rsidRDefault="001B737B" w:rsidP="00B000C6">
      <w:pPr>
        <w:spacing w:after="0"/>
        <w:ind w:firstLine="708"/>
        <w:jc w:val="both"/>
        <w:rPr>
          <w:rFonts w:ascii="Times New Roman" w:eastAsia="Times New Roman" w:hAnsi="Times New Roman"/>
          <w:color w:val="000000"/>
          <w:sz w:val="24"/>
          <w:szCs w:val="24"/>
          <w:lang w:val="en-US" w:eastAsia="ru-RU"/>
        </w:rPr>
      </w:pPr>
      <w:r w:rsidRPr="001B737B">
        <w:rPr>
          <w:rFonts w:ascii="Times New Roman" w:eastAsia="Times New Roman" w:hAnsi="Times New Roman"/>
          <w:color w:val="000000"/>
          <w:sz w:val="24"/>
          <w:szCs w:val="24"/>
          <w:lang w:val="en-US" w:eastAsia="ru-RU"/>
        </w:rPr>
        <w:t>The total retail deposit portfolio of member-banks consisted of the term and conditional deposits with the share of 8</w:t>
      </w:r>
      <w:r>
        <w:rPr>
          <w:rFonts w:ascii="Times New Roman" w:eastAsia="Times New Roman" w:hAnsi="Times New Roman"/>
          <w:color w:val="000000"/>
          <w:sz w:val="24"/>
          <w:szCs w:val="24"/>
          <w:lang w:val="en-US" w:eastAsia="ru-RU"/>
        </w:rPr>
        <w:t>9</w:t>
      </w:r>
      <w:r w:rsidRPr="001B737B">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2</w:t>
      </w:r>
      <w:r w:rsidRPr="001B737B">
        <w:rPr>
          <w:rFonts w:ascii="Times New Roman" w:eastAsia="Times New Roman" w:hAnsi="Times New Roman"/>
          <w:color w:val="000000"/>
          <w:sz w:val="24"/>
          <w:szCs w:val="24"/>
          <w:lang w:val="en-US" w:eastAsia="ru-RU"/>
        </w:rPr>
        <w:t xml:space="preserve">%, or 3.9 trillion tenge which increased over the quarter by </w:t>
      </w:r>
      <w:r>
        <w:rPr>
          <w:rFonts w:ascii="Times New Roman" w:eastAsia="Times New Roman" w:hAnsi="Times New Roman"/>
          <w:color w:val="000000"/>
          <w:sz w:val="24"/>
          <w:szCs w:val="24"/>
          <w:lang w:val="en-US" w:eastAsia="ru-RU"/>
        </w:rPr>
        <w:t>1</w:t>
      </w:r>
      <w:r w:rsidRPr="001B737B">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3</w:t>
      </w:r>
      <w:r w:rsidRPr="001B737B">
        <w:rPr>
          <w:rFonts w:ascii="Times New Roman" w:eastAsia="Times New Roman" w:hAnsi="Times New Roman"/>
          <w:color w:val="000000"/>
          <w:sz w:val="24"/>
          <w:szCs w:val="24"/>
          <w:lang w:val="en-US" w:eastAsia="ru-RU"/>
        </w:rPr>
        <w:t>%, current and card accounts balances with a share of 10.</w:t>
      </w:r>
      <w:r>
        <w:rPr>
          <w:rFonts w:ascii="Times New Roman" w:eastAsia="Times New Roman" w:hAnsi="Times New Roman"/>
          <w:color w:val="000000"/>
          <w:sz w:val="24"/>
          <w:szCs w:val="24"/>
          <w:lang w:val="en-US" w:eastAsia="ru-RU"/>
        </w:rPr>
        <w:t>0</w:t>
      </w:r>
      <w:r w:rsidRPr="001B737B">
        <w:rPr>
          <w:rFonts w:ascii="Times New Roman" w:eastAsia="Times New Roman" w:hAnsi="Times New Roman"/>
          <w:color w:val="000000"/>
          <w:sz w:val="24"/>
          <w:szCs w:val="24"/>
          <w:lang w:val="en-US" w:eastAsia="ru-RU"/>
        </w:rPr>
        <w:t>%, or 43</w:t>
      </w:r>
      <w:r>
        <w:rPr>
          <w:rFonts w:ascii="Times New Roman" w:eastAsia="Times New Roman" w:hAnsi="Times New Roman"/>
          <w:color w:val="000000"/>
          <w:sz w:val="24"/>
          <w:szCs w:val="24"/>
          <w:lang w:val="en-US" w:eastAsia="ru-RU"/>
        </w:rPr>
        <w:t>6</w:t>
      </w:r>
      <w:r w:rsidRPr="001B737B">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5</w:t>
      </w:r>
      <w:r w:rsidRPr="001B737B">
        <w:rPr>
          <w:rFonts w:ascii="Times New Roman" w:eastAsia="Times New Roman" w:hAnsi="Times New Roman"/>
          <w:color w:val="000000"/>
          <w:sz w:val="24"/>
          <w:szCs w:val="24"/>
          <w:lang w:val="en-US" w:eastAsia="ru-RU"/>
        </w:rPr>
        <w:t xml:space="preserve"> billion tenge, having </w:t>
      </w:r>
      <w:r>
        <w:rPr>
          <w:rFonts w:ascii="Times New Roman" w:eastAsia="Times New Roman" w:hAnsi="Times New Roman"/>
          <w:color w:val="000000"/>
          <w:sz w:val="24"/>
          <w:szCs w:val="24"/>
          <w:lang w:val="en-US" w:eastAsia="ru-RU"/>
        </w:rPr>
        <w:t>de</w:t>
      </w:r>
      <w:r w:rsidRPr="001B737B">
        <w:rPr>
          <w:rFonts w:ascii="Times New Roman" w:eastAsia="Times New Roman" w:hAnsi="Times New Roman"/>
          <w:color w:val="000000"/>
          <w:sz w:val="24"/>
          <w:szCs w:val="24"/>
          <w:lang w:val="en-US" w:eastAsia="ru-RU"/>
        </w:rPr>
        <w:t xml:space="preserve">creased during the quarter by </w:t>
      </w:r>
      <w:r>
        <w:rPr>
          <w:rFonts w:ascii="Times New Roman" w:eastAsia="Times New Roman" w:hAnsi="Times New Roman"/>
          <w:color w:val="000000"/>
          <w:sz w:val="24"/>
          <w:szCs w:val="24"/>
          <w:lang w:val="en-US" w:eastAsia="ru-RU"/>
        </w:rPr>
        <w:t>5</w:t>
      </w:r>
      <w:r w:rsidRPr="001B737B">
        <w:rPr>
          <w:rFonts w:ascii="Times New Roman" w:eastAsia="Times New Roman" w:hAnsi="Times New Roman"/>
          <w:color w:val="000000"/>
          <w:sz w:val="24"/>
          <w:szCs w:val="24"/>
          <w:lang w:val="en-US" w:eastAsia="ru-RU"/>
        </w:rPr>
        <w:t xml:space="preserve">.8%, and call deposits with the share of </w:t>
      </w:r>
      <w:r>
        <w:rPr>
          <w:rFonts w:ascii="Times New Roman" w:eastAsia="Times New Roman" w:hAnsi="Times New Roman"/>
          <w:color w:val="000000"/>
          <w:sz w:val="24"/>
          <w:szCs w:val="24"/>
          <w:lang w:val="en-US" w:eastAsia="ru-RU"/>
        </w:rPr>
        <w:t>0</w:t>
      </w:r>
      <w:r w:rsidRPr="001B737B">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9</w:t>
      </w:r>
      <w:r w:rsidRPr="001B737B">
        <w:rPr>
          <w:rFonts w:ascii="Times New Roman" w:eastAsia="Times New Roman" w:hAnsi="Times New Roman"/>
          <w:color w:val="000000"/>
          <w:sz w:val="24"/>
          <w:szCs w:val="24"/>
          <w:lang w:val="en-US" w:eastAsia="ru-RU"/>
        </w:rPr>
        <w:t xml:space="preserve">%, or </w:t>
      </w:r>
      <w:r>
        <w:rPr>
          <w:rFonts w:ascii="Times New Roman" w:eastAsia="Times New Roman" w:hAnsi="Times New Roman"/>
          <w:color w:val="000000"/>
          <w:sz w:val="24"/>
          <w:szCs w:val="24"/>
          <w:lang w:val="en-US" w:eastAsia="ru-RU"/>
        </w:rPr>
        <w:t>37</w:t>
      </w:r>
      <w:r w:rsidRPr="001B737B">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7</w:t>
      </w:r>
      <w:r w:rsidRPr="001B737B">
        <w:rPr>
          <w:rFonts w:ascii="Times New Roman" w:eastAsia="Times New Roman" w:hAnsi="Times New Roman"/>
          <w:color w:val="000000"/>
          <w:sz w:val="24"/>
          <w:szCs w:val="24"/>
          <w:lang w:val="en-US" w:eastAsia="ru-RU"/>
        </w:rPr>
        <w:t xml:space="preserve"> billion tenge.</w:t>
      </w:r>
    </w:p>
    <w:p w:rsidR="001B737B" w:rsidRPr="001B737B" w:rsidRDefault="001B737B" w:rsidP="001B737B">
      <w:pPr>
        <w:spacing w:after="0"/>
        <w:ind w:firstLine="567"/>
        <w:jc w:val="both"/>
        <w:rPr>
          <w:rFonts w:ascii="Times New Roman" w:eastAsia="Times New Roman" w:hAnsi="Times New Roman"/>
          <w:noProof/>
          <w:sz w:val="24"/>
          <w:szCs w:val="24"/>
          <w:lang w:val="en-US" w:eastAsia="ru-RU"/>
        </w:rPr>
      </w:pPr>
      <w:r w:rsidRPr="001B737B">
        <w:rPr>
          <w:rFonts w:ascii="Times New Roman" w:eastAsia="Times New Roman" w:hAnsi="Times New Roman"/>
          <w:noProof/>
          <w:sz w:val="24"/>
          <w:szCs w:val="24"/>
          <w:lang w:val="en-US" w:eastAsia="ru-RU"/>
        </w:rPr>
        <w:t>The term and conditional deposits up to 5 mln. tenge, composing 29.</w:t>
      </w:r>
      <w:r>
        <w:rPr>
          <w:rFonts w:ascii="Times New Roman" w:eastAsia="Times New Roman" w:hAnsi="Times New Roman"/>
          <w:noProof/>
          <w:sz w:val="24"/>
          <w:szCs w:val="24"/>
          <w:lang w:val="en-US" w:eastAsia="ru-RU"/>
        </w:rPr>
        <w:t>7</w:t>
      </w:r>
      <w:r w:rsidRPr="001B737B">
        <w:rPr>
          <w:rFonts w:ascii="Times New Roman" w:eastAsia="Times New Roman" w:hAnsi="Times New Roman"/>
          <w:noProof/>
          <w:sz w:val="24"/>
          <w:szCs w:val="24"/>
          <w:lang w:val="en-US" w:eastAsia="ru-RU"/>
        </w:rPr>
        <w:t xml:space="preserve">% (or 1.3 trillion tenge) of the aggregate individuals’ deposits portfolio, have gained </w:t>
      </w:r>
      <w:r>
        <w:rPr>
          <w:rFonts w:ascii="Times New Roman" w:eastAsia="Times New Roman" w:hAnsi="Times New Roman"/>
          <w:noProof/>
          <w:sz w:val="24"/>
          <w:szCs w:val="24"/>
          <w:lang w:val="en-US" w:eastAsia="ru-RU"/>
        </w:rPr>
        <w:t>1</w:t>
      </w:r>
      <w:r w:rsidRPr="001B737B">
        <w:rPr>
          <w:rFonts w:ascii="Times New Roman" w:eastAsia="Times New Roman" w:hAnsi="Times New Roman"/>
          <w:noProof/>
          <w:sz w:val="24"/>
          <w:szCs w:val="24"/>
          <w:lang w:val="en-US" w:eastAsia="ru-RU"/>
        </w:rPr>
        <w:t>5.</w:t>
      </w:r>
      <w:r>
        <w:rPr>
          <w:rFonts w:ascii="Times New Roman" w:eastAsia="Times New Roman" w:hAnsi="Times New Roman"/>
          <w:noProof/>
          <w:sz w:val="24"/>
          <w:szCs w:val="24"/>
          <w:lang w:val="en-US" w:eastAsia="ru-RU"/>
        </w:rPr>
        <w:t>9</w:t>
      </w:r>
      <w:r w:rsidRPr="001B737B">
        <w:rPr>
          <w:rFonts w:ascii="Times New Roman" w:eastAsia="Times New Roman" w:hAnsi="Times New Roman"/>
          <w:noProof/>
          <w:sz w:val="24"/>
          <w:szCs w:val="24"/>
          <w:lang w:val="en-US" w:eastAsia="ru-RU"/>
        </w:rPr>
        <w:t xml:space="preserve"> billion tenge over the quarter</w:t>
      </w:r>
      <w:r w:rsidR="00A96C0F">
        <w:rPr>
          <w:rFonts w:ascii="Times New Roman" w:eastAsia="Times New Roman" w:hAnsi="Times New Roman"/>
          <w:noProof/>
          <w:sz w:val="24"/>
          <w:szCs w:val="24"/>
          <w:lang w:val="en-US" w:eastAsia="ru-RU"/>
        </w:rPr>
        <w:t xml:space="preserve"> (</w:t>
      </w:r>
      <w:r w:rsidR="00A96C0F" w:rsidRPr="00A96C0F">
        <w:rPr>
          <w:rFonts w:ascii="Times New Roman" w:eastAsia="Times New Roman" w:hAnsi="Times New Roman"/>
          <w:noProof/>
          <w:sz w:val="24"/>
          <w:szCs w:val="24"/>
          <w:lang w:val="en-US" w:eastAsia="ru-RU"/>
        </w:rPr>
        <w:t>three times less than in the previous quarter</w:t>
      </w:r>
      <w:r w:rsidR="00A96C0F">
        <w:rPr>
          <w:rFonts w:ascii="Times New Roman" w:eastAsia="Times New Roman" w:hAnsi="Times New Roman"/>
          <w:noProof/>
          <w:sz w:val="24"/>
          <w:szCs w:val="24"/>
          <w:lang w:val="en-US" w:eastAsia="ru-RU"/>
        </w:rPr>
        <w:t>)</w:t>
      </w:r>
      <w:r w:rsidRPr="001B737B">
        <w:rPr>
          <w:rFonts w:ascii="Times New Roman" w:eastAsia="Times New Roman" w:hAnsi="Times New Roman"/>
          <w:noProof/>
          <w:sz w:val="24"/>
          <w:szCs w:val="24"/>
          <w:lang w:val="en-US" w:eastAsia="ru-RU"/>
        </w:rPr>
        <w:t xml:space="preserve">. Term </w:t>
      </w:r>
      <w:r w:rsidR="00B000C6" w:rsidRPr="001B737B">
        <w:rPr>
          <w:rFonts w:ascii="Times New Roman" w:eastAsia="Times New Roman" w:hAnsi="Times New Roman"/>
          <w:noProof/>
          <w:sz w:val="24"/>
          <w:szCs w:val="24"/>
          <w:lang w:val="en-US" w:eastAsia="ru-RU"/>
        </w:rPr>
        <w:t>and conditional deposits</w:t>
      </w:r>
      <w:r w:rsidR="00B000C6" w:rsidRPr="001B737B">
        <w:rPr>
          <w:rFonts w:ascii="Times New Roman" w:eastAsia="Times New Roman" w:hAnsi="Times New Roman"/>
          <w:noProof/>
          <w:sz w:val="24"/>
          <w:szCs w:val="24"/>
          <w:lang w:val="en-US" w:eastAsia="ru-RU"/>
        </w:rPr>
        <w:t xml:space="preserve"> </w:t>
      </w:r>
      <w:r w:rsidRPr="001B737B">
        <w:rPr>
          <w:rFonts w:ascii="Times New Roman" w:eastAsia="Times New Roman" w:hAnsi="Times New Roman"/>
          <w:noProof/>
          <w:sz w:val="24"/>
          <w:szCs w:val="24"/>
          <w:lang w:val="en-US" w:eastAsia="ru-RU"/>
        </w:rPr>
        <w:t xml:space="preserve">from 5 to 15 mln. tenge, over the quarter increased by </w:t>
      </w:r>
      <w:r w:rsidR="00A96C0F">
        <w:rPr>
          <w:rFonts w:ascii="Times New Roman" w:eastAsia="Times New Roman" w:hAnsi="Times New Roman"/>
          <w:noProof/>
          <w:sz w:val="24"/>
          <w:szCs w:val="24"/>
          <w:lang w:val="en-US" w:eastAsia="ru-RU"/>
        </w:rPr>
        <w:t>3</w:t>
      </w:r>
      <w:r w:rsidRPr="001B737B">
        <w:rPr>
          <w:rFonts w:ascii="Times New Roman" w:eastAsia="Times New Roman" w:hAnsi="Times New Roman"/>
          <w:noProof/>
          <w:sz w:val="24"/>
          <w:szCs w:val="24"/>
          <w:lang w:val="en-US" w:eastAsia="ru-RU"/>
        </w:rPr>
        <w:t>.</w:t>
      </w:r>
      <w:r w:rsidR="00A96C0F">
        <w:rPr>
          <w:rFonts w:ascii="Times New Roman" w:eastAsia="Times New Roman" w:hAnsi="Times New Roman"/>
          <w:noProof/>
          <w:sz w:val="24"/>
          <w:szCs w:val="24"/>
          <w:lang w:val="en-US" w:eastAsia="ru-RU"/>
        </w:rPr>
        <w:t>0</w:t>
      </w:r>
      <w:r w:rsidRPr="001B737B">
        <w:rPr>
          <w:rFonts w:ascii="Times New Roman" w:eastAsia="Times New Roman" w:hAnsi="Times New Roman"/>
          <w:noProof/>
          <w:sz w:val="24"/>
          <w:szCs w:val="24"/>
          <w:lang w:val="en-US" w:eastAsia="ru-RU"/>
        </w:rPr>
        <w:t xml:space="preserve"> billion tenge and represent 5</w:t>
      </w:r>
      <w:r w:rsidR="00A96C0F">
        <w:rPr>
          <w:rFonts w:ascii="Times New Roman" w:eastAsia="Times New Roman" w:hAnsi="Times New Roman"/>
          <w:noProof/>
          <w:sz w:val="24"/>
          <w:szCs w:val="24"/>
          <w:lang w:val="en-US" w:eastAsia="ru-RU"/>
        </w:rPr>
        <w:t>32</w:t>
      </w:r>
      <w:r w:rsidRPr="001B737B">
        <w:rPr>
          <w:rFonts w:ascii="Times New Roman" w:eastAsia="Times New Roman" w:hAnsi="Times New Roman"/>
          <w:noProof/>
          <w:sz w:val="24"/>
          <w:szCs w:val="24"/>
          <w:lang w:val="en-US" w:eastAsia="ru-RU"/>
        </w:rPr>
        <w:t>.6 billion tenge or 12.</w:t>
      </w:r>
      <w:r w:rsidR="00A96C0F">
        <w:rPr>
          <w:rFonts w:ascii="Times New Roman" w:eastAsia="Times New Roman" w:hAnsi="Times New Roman"/>
          <w:noProof/>
          <w:sz w:val="24"/>
          <w:szCs w:val="24"/>
          <w:lang w:val="en-US" w:eastAsia="ru-RU"/>
        </w:rPr>
        <w:t>2</w:t>
      </w:r>
      <w:r w:rsidRPr="001B737B">
        <w:rPr>
          <w:rFonts w:ascii="Times New Roman" w:eastAsia="Times New Roman" w:hAnsi="Times New Roman"/>
          <w:noProof/>
          <w:sz w:val="24"/>
          <w:szCs w:val="24"/>
          <w:lang w:val="en-US" w:eastAsia="ru-RU"/>
        </w:rPr>
        <w:t>%</w:t>
      </w:r>
      <w:r w:rsidR="008A1539">
        <w:rPr>
          <w:rFonts w:ascii="Times New Roman" w:eastAsia="Times New Roman" w:hAnsi="Times New Roman"/>
          <w:noProof/>
          <w:sz w:val="24"/>
          <w:szCs w:val="24"/>
          <w:lang w:val="en-US" w:eastAsia="ru-RU"/>
        </w:rPr>
        <w:t xml:space="preserve"> of the cumulative individuals’ </w:t>
      </w:r>
      <w:r w:rsidR="00B000C6">
        <w:rPr>
          <w:rFonts w:ascii="Times New Roman" w:eastAsia="Times New Roman" w:hAnsi="Times New Roman"/>
          <w:noProof/>
          <w:sz w:val="24"/>
          <w:szCs w:val="24"/>
          <w:lang w:val="en-US" w:eastAsia="ru-RU"/>
        </w:rPr>
        <w:t xml:space="preserve">deposits amount. The </w:t>
      </w:r>
      <w:r w:rsidRPr="001B737B">
        <w:rPr>
          <w:rFonts w:ascii="Times New Roman" w:eastAsia="Times New Roman" w:hAnsi="Times New Roman"/>
          <w:noProof/>
          <w:sz w:val="24"/>
          <w:szCs w:val="24"/>
          <w:lang w:val="en-US" w:eastAsia="ru-RU"/>
        </w:rPr>
        <w:t xml:space="preserve">term and conditional deposits over 15 mln. </w:t>
      </w:r>
      <w:r w:rsidR="002833F7">
        <w:rPr>
          <w:rFonts w:ascii="Times New Roman" w:eastAsia="Times New Roman" w:hAnsi="Times New Roman"/>
          <w:noProof/>
          <w:sz w:val="24"/>
          <w:szCs w:val="24"/>
          <w:lang w:val="en-US" w:eastAsia="ru-RU"/>
        </w:rPr>
        <w:t xml:space="preserve">tenge </w:t>
      </w:r>
      <w:r w:rsidR="008A1539">
        <w:rPr>
          <w:rFonts w:ascii="Times New Roman" w:eastAsia="Times New Roman" w:hAnsi="Times New Roman"/>
          <w:noProof/>
          <w:sz w:val="24"/>
          <w:szCs w:val="24"/>
          <w:lang w:val="en-US" w:eastAsia="ru-RU"/>
        </w:rPr>
        <w:t xml:space="preserve">amounted </w:t>
      </w:r>
      <w:r w:rsidR="002833F7">
        <w:rPr>
          <w:rFonts w:ascii="Times New Roman" w:eastAsia="Times New Roman" w:hAnsi="Times New Roman"/>
          <w:noProof/>
          <w:sz w:val="24"/>
          <w:szCs w:val="24"/>
          <w:lang w:val="en-US" w:eastAsia="ru-RU"/>
        </w:rPr>
        <w:t>2.1 trillion tenge</w:t>
      </w:r>
      <w:r w:rsidR="008A1539">
        <w:rPr>
          <w:rFonts w:ascii="Times New Roman" w:eastAsia="Times New Roman" w:hAnsi="Times New Roman"/>
          <w:noProof/>
          <w:sz w:val="24"/>
          <w:szCs w:val="24"/>
          <w:lang w:val="en-US" w:eastAsia="ru-RU"/>
        </w:rPr>
        <w:t xml:space="preserve"> or </w:t>
      </w:r>
      <w:r w:rsidR="00B000C6" w:rsidRPr="00B000C6">
        <w:rPr>
          <w:rFonts w:ascii="Times New Roman" w:eastAsia="Times New Roman" w:hAnsi="Times New Roman"/>
          <w:sz w:val="24"/>
          <w:szCs w:val="24"/>
          <w:lang w:val="en-US" w:eastAsia="ru-RU"/>
        </w:rPr>
        <w:t>47</w:t>
      </w:r>
      <w:r w:rsidR="00B000C6">
        <w:rPr>
          <w:rFonts w:ascii="Times New Roman" w:eastAsia="Times New Roman" w:hAnsi="Times New Roman"/>
          <w:sz w:val="24"/>
          <w:szCs w:val="24"/>
          <w:lang w:val="en-US" w:eastAsia="ru-RU"/>
        </w:rPr>
        <w:t>.</w:t>
      </w:r>
      <w:r w:rsidR="00B000C6" w:rsidRPr="00B000C6">
        <w:rPr>
          <w:rFonts w:ascii="Times New Roman" w:eastAsia="Times New Roman" w:hAnsi="Times New Roman"/>
          <w:sz w:val="24"/>
          <w:szCs w:val="24"/>
          <w:lang w:val="en-US" w:eastAsia="ru-RU"/>
        </w:rPr>
        <w:t xml:space="preserve">3% </w:t>
      </w:r>
      <w:r w:rsidRPr="001B737B">
        <w:rPr>
          <w:rFonts w:ascii="Times New Roman" w:eastAsia="Times New Roman" w:hAnsi="Times New Roman"/>
          <w:noProof/>
          <w:sz w:val="24"/>
          <w:szCs w:val="24"/>
          <w:lang w:val="en-US" w:eastAsia="ru-RU"/>
        </w:rPr>
        <w:t>of the</w:t>
      </w:r>
      <w:r w:rsidR="00B000C6">
        <w:rPr>
          <w:rFonts w:ascii="Times New Roman" w:eastAsia="Times New Roman" w:hAnsi="Times New Roman"/>
          <w:noProof/>
          <w:sz w:val="24"/>
          <w:szCs w:val="24"/>
          <w:lang w:val="en-US" w:eastAsia="ru-RU"/>
        </w:rPr>
        <w:t xml:space="preserve"> individuals’ deposit portfolio.</w:t>
      </w:r>
    </w:p>
    <w:p w:rsidR="006D3E7E" w:rsidRPr="00D4094C" w:rsidRDefault="006D3E7E" w:rsidP="006D3E7E">
      <w:pPr>
        <w:pStyle w:val="a4"/>
        <w:spacing w:line="276" w:lineRule="auto"/>
        <w:jc w:val="both"/>
        <w:rPr>
          <w:rFonts w:ascii="Times New Roman" w:hAnsi="Times New Roman"/>
          <w:b/>
          <w:i/>
          <w:noProof/>
          <w:sz w:val="18"/>
          <w:szCs w:val="18"/>
          <w:lang w:val="en-US" w:eastAsia="ru-RU"/>
        </w:rPr>
      </w:pPr>
    </w:p>
    <w:p w:rsidR="00B000C6" w:rsidRDefault="00B000C6" w:rsidP="0004691D">
      <w:pPr>
        <w:spacing w:before="120" w:after="120" w:line="21" w:lineRule="atLeast"/>
        <w:jc w:val="both"/>
        <w:rPr>
          <w:rFonts w:ascii="Times New Roman" w:hAnsi="Times New Roman"/>
          <w:b/>
          <w:i/>
          <w:noProof/>
          <w:lang w:val="en-US" w:eastAsia="ru-RU"/>
        </w:rPr>
      </w:pPr>
    </w:p>
    <w:p w:rsidR="00B000C6" w:rsidRDefault="00B000C6" w:rsidP="0004691D">
      <w:pPr>
        <w:spacing w:before="120" w:after="120" w:line="21" w:lineRule="atLeast"/>
        <w:jc w:val="both"/>
        <w:rPr>
          <w:rFonts w:ascii="Times New Roman" w:hAnsi="Times New Roman"/>
          <w:b/>
          <w:i/>
          <w:noProof/>
          <w:lang w:val="en-US" w:eastAsia="ru-RU"/>
        </w:rPr>
      </w:pPr>
    </w:p>
    <w:p w:rsidR="00B000C6" w:rsidRDefault="00B000C6" w:rsidP="0004691D">
      <w:pPr>
        <w:spacing w:before="120" w:after="120" w:line="21" w:lineRule="atLeast"/>
        <w:jc w:val="both"/>
        <w:rPr>
          <w:rFonts w:ascii="Times New Roman" w:hAnsi="Times New Roman"/>
          <w:b/>
          <w:i/>
          <w:noProof/>
          <w:lang w:val="en-US" w:eastAsia="ru-RU"/>
        </w:rPr>
      </w:pPr>
    </w:p>
    <w:p w:rsidR="00B000C6" w:rsidRDefault="00B000C6" w:rsidP="0004691D">
      <w:pPr>
        <w:spacing w:before="120" w:after="120" w:line="21" w:lineRule="atLeast"/>
        <w:jc w:val="both"/>
        <w:rPr>
          <w:rFonts w:ascii="Times New Roman" w:hAnsi="Times New Roman"/>
          <w:b/>
          <w:i/>
          <w:noProof/>
          <w:lang w:val="en-US" w:eastAsia="ru-RU"/>
        </w:rPr>
      </w:pPr>
    </w:p>
    <w:p w:rsidR="0004691D" w:rsidRPr="0004691D" w:rsidRDefault="0004691D" w:rsidP="0004691D">
      <w:pPr>
        <w:spacing w:before="120" w:after="120" w:line="21" w:lineRule="atLeast"/>
        <w:jc w:val="both"/>
        <w:rPr>
          <w:rFonts w:ascii="Times New Roman" w:hAnsi="Times New Roman"/>
          <w:b/>
          <w:i/>
          <w:noProof/>
          <w:lang w:val="en-US" w:eastAsia="ru-RU"/>
        </w:rPr>
      </w:pPr>
      <w:r w:rsidRPr="0004691D">
        <w:rPr>
          <w:rFonts w:ascii="Times New Roman" w:hAnsi="Times New Roman"/>
          <w:b/>
          <w:i/>
          <w:noProof/>
          <w:lang w:val="en-US" w:eastAsia="ru-RU"/>
        </w:rPr>
        <w:lastRenderedPageBreak/>
        <w:t>Figure 2. Structure of retail deposits portfolio by the main categories (in billion tenge)</w:t>
      </w:r>
    </w:p>
    <w:p w:rsidR="006D3E7E" w:rsidRDefault="0004691D" w:rsidP="006D3E7E">
      <w:pPr>
        <w:spacing w:before="120" w:after="120"/>
        <w:ind w:firstLine="567"/>
        <w:jc w:val="center"/>
        <w:rPr>
          <w:rFonts w:ascii="Times New Roman" w:eastAsia="Times New Roman" w:hAnsi="Times New Roman"/>
          <w:sz w:val="24"/>
          <w:szCs w:val="24"/>
          <w:lang w:eastAsia="ru-RU"/>
        </w:rPr>
      </w:pPr>
      <w:r w:rsidRPr="0004691D">
        <w:rPr>
          <w:rFonts w:ascii="Times New Roman" w:eastAsia="Times New Roman" w:hAnsi="Times New Roman"/>
          <w:i/>
          <w:noProof/>
          <w:sz w:val="24"/>
          <w:szCs w:val="24"/>
          <w:lang w:eastAsia="ru-RU"/>
        </w:rPr>
        <mc:AlternateContent>
          <mc:Choice Requires="wps">
            <w:drawing>
              <wp:anchor distT="0" distB="0" distL="114300" distR="114300" simplePos="0" relativeHeight="251665408" behindDoc="0" locked="0" layoutInCell="1" allowOverlap="1" wp14:anchorId="0D7E7C84" wp14:editId="487B984A">
                <wp:simplePos x="0" y="0"/>
                <wp:positionH relativeFrom="column">
                  <wp:posOffset>4082415</wp:posOffset>
                </wp:positionH>
                <wp:positionV relativeFrom="paragraph">
                  <wp:posOffset>377825</wp:posOffset>
                </wp:positionV>
                <wp:extent cx="1800225" cy="20097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09775"/>
                        </a:xfrm>
                        <a:prstGeom prst="rect">
                          <a:avLst/>
                        </a:prstGeom>
                        <a:solidFill>
                          <a:srgbClr val="FFFFFF"/>
                        </a:solidFill>
                        <a:ln w="9525">
                          <a:noFill/>
                          <a:miter lim="800000"/>
                          <a:headEnd/>
                          <a:tailEnd/>
                        </a:ln>
                      </wps:spPr>
                      <wps:txbx>
                        <w:txbxContent>
                          <w:p w:rsidR="0004691D" w:rsidRPr="0004691D" w:rsidRDefault="0004691D" w:rsidP="0004691D">
                            <w:pPr>
                              <w:spacing w:after="0" w:line="240" w:lineRule="auto"/>
                              <w:rPr>
                                <w:rFonts w:ascii="Times New Roman" w:hAnsi="Times New Roman"/>
                                <w:sz w:val="18"/>
                                <w:szCs w:val="16"/>
                                <w:lang w:val="en-US"/>
                              </w:rPr>
                            </w:pPr>
                            <w:proofErr w:type="gramStart"/>
                            <w:r w:rsidRPr="0004691D">
                              <w:rPr>
                                <w:rFonts w:ascii="Times New Roman" w:hAnsi="Times New Roman"/>
                                <w:sz w:val="18"/>
                                <w:szCs w:val="16"/>
                                <w:lang w:val="en-US"/>
                              </w:rPr>
                              <w:t xml:space="preserve">Term and conditional deposits up to T5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w:t>
                            </w:r>
                            <w:proofErr w:type="gramEnd"/>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6"/>
                                <w:lang w:val="en-US"/>
                              </w:rPr>
                            </w:pPr>
                            <w:r w:rsidRPr="0004691D">
                              <w:rPr>
                                <w:rFonts w:ascii="Times New Roman" w:hAnsi="Times New Roman"/>
                                <w:sz w:val="18"/>
                                <w:szCs w:val="16"/>
                                <w:lang w:val="en-US"/>
                              </w:rPr>
                              <w:t xml:space="preserve">Term and conditional </w:t>
                            </w:r>
                            <w:proofErr w:type="gramStart"/>
                            <w:r w:rsidRPr="0004691D">
                              <w:rPr>
                                <w:rFonts w:ascii="Times New Roman" w:hAnsi="Times New Roman"/>
                                <w:sz w:val="18"/>
                                <w:szCs w:val="16"/>
                                <w:lang w:val="en-US"/>
                              </w:rPr>
                              <w:t>deposits  from</w:t>
                            </w:r>
                            <w:proofErr w:type="gramEnd"/>
                            <w:r w:rsidRPr="0004691D">
                              <w:rPr>
                                <w:rFonts w:ascii="Times New Roman" w:hAnsi="Times New Roman"/>
                                <w:sz w:val="18"/>
                                <w:szCs w:val="16"/>
                                <w:lang w:val="en-US"/>
                              </w:rPr>
                              <w:t xml:space="preserve"> T5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 xml:space="preserve">. </w:t>
                            </w:r>
                            <w:proofErr w:type="gramStart"/>
                            <w:r w:rsidRPr="0004691D">
                              <w:rPr>
                                <w:rFonts w:ascii="Times New Roman" w:hAnsi="Times New Roman"/>
                                <w:sz w:val="18"/>
                                <w:szCs w:val="16"/>
                                <w:lang w:val="en-US"/>
                              </w:rPr>
                              <w:t>to</w:t>
                            </w:r>
                            <w:proofErr w:type="gramEnd"/>
                            <w:r w:rsidRPr="0004691D">
                              <w:rPr>
                                <w:rFonts w:ascii="Times New Roman" w:hAnsi="Times New Roman"/>
                                <w:sz w:val="18"/>
                                <w:szCs w:val="16"/>
                                <w:lang w:val="en-US"/>
                              </w:rPr>
                              <w:t xml:space="preserve"> T15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w:t>
                            </w:r>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6"/>
                                <w:lang w:val="en-US"/>
                              </w:rPr>
                            </w:pPr>
                            <w:proofErr w:type="gramStart"/>
                            <w:r w:rsidRPr="0004691D">
                              <w:rPr>
                                <w:rFonts w:ascii="Times New Roman" w:hAnsi="Times New Roman"/>
                                <w:sz w:val="18"/>
                                <w:szCs w:val="16"/>
                                <w:lang w:val="en-US"/>
                              </w:rPr>
                              <w:t xml:space="preserve">Term and conditional deposits over T15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w:t>
                            </w:r>
                            <w:proofErr w:type="gramEnd"/>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6"/>
                                <w:lang w:val="en-US"/>
                              </w:rPr>
                            </w:pPr>
                            <w:r w:rsidRPr="0004691D">
                              <w:rPr>
                                <w:rFonts w:ascii="Times New Roman" w:hAnsi="Times New Roman"/>
                                <w:sz w:val="18"/>
                                <w:szCs w:val="16"/>
                                <w:lang w:val="en-US"/>
                              </w:rPr>
                              <w:t>Call deposits</w:t>
                            </w:r>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8"/>
                                <w:lang w:val="en-US"/>
                              </w:rPr>
                            </w:pPr>
                          </w:p>
                          <w:p w:rsidR="0004691D" w:rsidRPr="0004691D" w:rsidRDefault="0004691D" w:rsidP="0004691D">
                            <w:pPr>
                              <w:spacing w:after="0" w:line="240" w:lineRule="auto"/>
                              <w:rPr>
                                <w:rFonts w:ascii="Times New Roman" w:hAnsi="Times New Roman"/>
                                <w:sz w:val="18"/>
                                <w:szCs w:val="18"/>
                                <w:lang w:val="en-US"/>
                              </w:rPr>
                            </w:pPr>
                            <w:r w:rsidRPr="0004691D">
                              <w:rPr>
                                <w:rFonts w:ascii="Times New Roman" w:hAnsi="Times New Roman"/>
                                <w:sz w:val="18"/>
                                <w:szCs w:val="18"/>
                                <w:lang w:val="en-US"/>
                              </w:rPr>
                              <w:t>Current and card accounts balances</w:t>
                            </w:r>
                          </w:p>
                          <w:p w:rsidR="0004691D" w:rsidRPr="0004691D" w:rsidRDefault="0004691D" w:rsidP="0004691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1.45pt;margin-top:29.75pt;width:141.7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" stroked="f">
                <v:textbox>
                  <w:txbxContent>
                    <w:p w:rsidR="0004691D" w:rsidRPr="0004691D" w:rsidRDefault="0004691D" w:rsidP="0004691D">
                      <w:pPr>
                        <w:spacing w:after="0" w:line="240" w:lineRule="auto"/>
                        <w:rPr>
                          <w:rFonts w:ascii="Times New Roman" w:hAnsi="Times New Roman"/>
                          <w:sz w:val="18"/>
                          <w:szCs w:val="16"/>
                          <w:lang w:val="en-US"/>
                        </w:rPr>
                      </w:pPr>
                      <w:proofErr w:type="gramStart"/>
                      <w:r w:rsidRPr="0004691D">
                        <w:rPr>
                          <w:rFonts w:ascii="Times New Roman" w:hAnsi="Times New Roman"/>
                          <w:sz w:val="18"/>
                          <w:szCs w:val="16"/>
                          <w:lang w:val="en-US"/>
                        </w:rPr>
                        <w:t xml:space="preserve">Term and conditional deposits up to T5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w:t>
                      </w:r>
                      <w:proofErr w:type="gramEnd"/>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6"/>
                          <w:lang w:val="en-US"/>
                        </w:rPr>
                      </w:pPr>
                      <w:r w:rsidRPr="0004691D">
                        <w:rPr>
                          <w:rFonts w:ascii="Times New Roman" w:hAnsi="Times New Roman"/>
                          <w:sz w:val="18"/>
                          <w:szCs w:val="16"/>
                          <w:lang w:val="en-US"/>
                        </w:rPr>
                        <w:t xml:space="preserve">Term and conditional </w:t>
                      </w:r>
                      <w:proofErr w:type="gramStart"/>
                      <w:r w:rsidRPr="0004691D">
                        <w:rPr>
                          <w:rFonts w:ascii="Times New Roman" w:hAnsi="Times New Roman"/>
                          <w:sz w:val="18"/>
                          <w:szCs w:val="16"/>
                          <w:lang w:val="en-US"/>
                        </w:rPr>
                        <w:t>deposits  from</w:t>
                      </w:r>
                      <w:proofErr w:type="gramEnd"/>
                      <w:r w:rsidRPr="0004691D">
                        <w:rPr>
                          <w:rFonts w:ascii="Times New Roman" w:hAnsi="Times New Roman"/>
                          <w:sz w:val="18"/>
                          <w:szCs w:val="16"/>
                          <w:lang w:val="en-US"/>
                        </w:rPr>
                        <w:t xml:space="preserve"> T5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 xml:space="preserve">. </w:t>
                      </w:r>
                      <w:proofErr w:type="gramStart"/>
                      <w:r w:rsidRPr="0004691D">
                        <w:rPr>
                          <w:rFonts w:ascii="Times New Roman" w:hAnsi="Times New Roman"/>
                          <w:sz w:val="18"/>
                          <w:szCs w:val="16"/>
                          <w:lang w:val="en-US"/>
                        </w:rPr>
                        <w:t>to</w:t>
                      </w:r>
                      <w:proofErr w:type="gramEnd"/>
                      <w:r w:rsidRPr="0004691D">
                        <w:rPr>
                          <w:rFonts w:ascii="Times New Roman" w:hAnsi="Times New Roman"/>
                          <w:sz w:val="18"/>
                          <w:szCs w:val="16"/>
                          <w:lang w:val="en-US"/>
                        </w:rPr>
                        <w:t xml:space="preserve"> T15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w:t>
                      </w:r>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6"/>
                          <w:lang w:val="en-US"/>
                        </w:rPr>
                      </w:pPr>
                      <w:proofErr w:type="gramStart"/>
                      <w:r w:rsidRPr="0004691D">
                        <w:rPr>
                          <w:rFonts w:ascii="Times New Roman" w:hAnsi="Times New Roman"/>
                          <w:sz w:val="18"/>
                          <w:szCs w:val="16"/>
                          <w:lang w:val="en-US"/>
                        </w:rPr>
                        <w:t xml:space="preserve">Term and conditional deposits over T15 </w:t>
                      </w:r>
                      <w:proofErr w:type="spellStart"/>
                      <w:r w:rsidRPr="0004691D">
                        <w:rPr>
                          <w:rFonts w:ascii="Times New Roman" w:hAnsi="Times New Roman"/>
                          <w:sz w:val="18"/>
                          <w:szCs w:val="16"/>
                          <w:lang w:val="en-US"/>
                        </w:rPr>
                        <w:t>mln</w:t>
                      </w:r>
                      <w:proofErr w:type="spellEnd"/>
                      <w:r w:rsidRPr="0004691D">
                        <w:rPr>
                          <w:rFonts w:ascii="Times New Roman" w:hAnsi="Times New Roman"/>
                          <w:sz w:val="18"/>
                          <w:szCs w:val="16"/>
                          <w:lang w:val="en-US"/>
                        </w:rPr>
                        <w:t>.</w:t>
                      </w:r>
                      <w:proofErr w:type="gramEnd"/>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6"/>
                          <w:lang w:val="en-US"/>
                        </w:rPr>
                      </w:pPr>
                      <w:r w:rsidRPr="0004691D">
                        <w:rPr>
                          <w:rFonts w:ascii="Times New Roman" w:hAnsi="Times New Roman"/>
                          <w:sz w:val="18"/>
                          <w:szCs w:val="16"/>
                          <w:lang w:val="en-US"/>
                        </w:rPr>
                        <w:t>Call deposits</w:t>
                      </w:r>
                    </w:p>
                    <w:p w:rsidR="0004691D" w:rsidRPr="0004691D" w:rsidRDefault="0004691D" w:rsidP="0004691D">
                      <w:pPr>
                        <w:spacing w:after="0" w:line="240" w:lineRule="auto"/>
                        <w:rPr>
                          <w:rFonts w:ascii="Times New Roman" w:hAnsi="Times New Roman"/>
                          <w:sz w:val="18"/>
                          <w:szCs w:val="16"/>
                          <w:lang w:val="en-US"/>
                        </w:rPr>
                      </w:pPr>
                    </w:p>
                    <w:p w:rsidR="0004691D" w:rsidRPr="0004691D" w:rsidRDefault="0004691D" w:rsidP="0004691D">
                      <w:pPr>
                        <w:spacing w:after="0" w:line="240" w:lineRule="auto"/>
                        <w:rPr>
                          <w:rFonts w:ascii="Times New Roman" w:hAnsi="Times New Roman"/>
                          <w:sz w:val="18"/>
                          <w:szCs w:val="18"/>
                          <w:lang w:val="en-US"/>
                        </w:rPr>
                      </w:pPr>
                    </w:p>
                    <w:p w:rsidR="0004691D" w:rsidRPr="0004691D" w:rsidRDefault="0004691D" w:rsidP="0004691D">
                      <w:pPr>
                        <w:spacing w:after="0" w:line="240" w:lineRule="auto"/>
                        <w:rPr>
                          <w:rFonts w:ascii="Times New Roman" w:hAnsi="Times New Roman"/>
                          <w:sz w:val="18"/>
                          <w:szCs w:val="18"/>
                          <w:lang w:val="en-US"/>
                        </w:rPr>
                      </w:pPr>
                      <w:r w:rsidRPr="0004691D">
                        <w:rPr>
                          <w:rFonts w:ascii="Times New Roman" w:hAnsi="Times New Roman"/>
                          <w:sz w:val="18"/>
                          <w:szCs w:val="18"/>
                          <w:lang w:val="en-US"/>
                        </w:rPr>
                        <w:t>Current and card accounts balances</w:t>
                      </w:r>
                    </w:p>
                    <w:p w:rsidR="0004691D" w:rsidRPr="0004691D" w:rsidRDefault="0004691D" w:rsidP="0004691D">
                      <w:pPr>
                        <w:rPr>
                          <w:lang w:val="en-US"/>
                        </w:rPr>
                      </w:pPr>
                    </w:p>
                  </w:txbxContent>
                </v:textbox>
              </v:shape>
            </w:pict>
          </mc:Fallback>
        </mc:AlternateContent>
      </w:r>
      <w:r w:rsidR="006D3E7E">
        <w:rPr>
          <w:noProof/>
          <w:lang w:eastAsia="ru-RU"/>
        </w:rPr>
        <w:drawing>
          <wp:inline distT="0" distB="0" distL="0" distR="0" wp14:anchorId="3790838D" wp14:editId="3E138267">
            <wp:extent cx="4849495" cy="2705100"/>
            <wp:effectExtent l="0" t="0" r="825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6E6" w:rsidRPr="006376E6" w:rsidRDefault="006376E6" w:rsidP="006376E6">
      <w:pPr>
        <w:spacing w:after="0"/>
        <w:ind w:firstLine="567"/>
        <w:jc w:val="both"/>
        <w:rPr>
          <w:rFonts w:ascii="Times New Roman" w:eastAsia="Times New Roman" w:hAnsi="Times New Roman"/>
          <w:noProof/>
          <w:sz w:val="24"/>
          <w:szCs w:val="24"/>
          <w:lang w:val="en-US" w:eastAsia="ru-RU"/>
        </w:rPr>
      </w:pPr>
      <w:r w:rsidRPr="006376E6">
        <w:rPr>
          <w:rFonts w:ascii="Times New Roman" w:eastAsia="Times New Roman" w:hAnsi="Times New Roman"/>
          <w:noProof/>
          <w:sz w:val="24"/>
          <w:szCs w:val="24"/>
          <w:lang w:val="en-US" w:eastAsia="ru-RU"/>
        </w:rPr>
        <w:t xml:space="preserve">Call deposits of individuals have </w:t>
      </w:r>
      <w:r>
        <w:rPr>
          <w:rFonts w:ascii="Times New Roman" w:eastAsia="Times New Roman" w:hAnsi="Times New Roman"/>
          <w:noProof/>
          <w:sz w:val="24"/>
          <w:szCs w:val="24"/>
          <w:lang w:val="en-US" w:eastAsia="ru-RU"/>
        </w:rPr>
        <w:t>de</w:t>
      </w:r>
      <w:r w:rsidRPr="006376E6">
        <w:rPr>
          <w:rFonts w:ascii="Times New Roman" w:eastAsia="Times New Roman" w:hAnsi="Times New Roman"/>
          <w:noProof/>
          <w:sz w:val="24"/>
          <w:szCs w:val="24"/>
          <w:lang w:val="en-US" w:eastAsia="ru-RU"/>
        </w:rPr>
        <w:t>creased by 5.</w:t>
      </w:r>
      <w:r>
        <w:rPr>
          <w:rFonts w:ascii="Times New Roman" w:eastAsia="Times New Roman" w:hAnsi="Times New Roman"/>
          <w:noProof/>
          <w:sz w:val="24"/>
          <w:szCs w:val="24"/>
          <w:lang w:val="en-US" w:eastAsia="ru-RU"/>
        </w:rPr>
        <w:t>8</w:t>
      </w:r>
      <w:r w:rsidRPr="006376E6">
        <w:rPr>
          <w:rFonts w:ascii="Times New Roman" w:eastAsia="Times New Roman" w:hAnsi="Times New Roman"/>
          <w:noProof/>
          <w:sz w:val="24"/>
          <w:szCs w:val="24"/>
          <w:lang w:val="en-US" w:eastAsia="ru-RU"/>
        </w:rPr>
        <w:t xml:space="preserve"> billion tenge over the quarter. Current and card account balances </w:t>
      </w:r>
      <w:r>
        <w:rPr>
          <w:rFonts w:ascii="Times New Roman" w:eastAsia="Times New Roman" w:hAnsi="Times New Roman"/>
          <w:noProof/>
          <w:sz w:val="24"/>
          <w:szCs w:val="24"/>
          <w:lang w:val="en-US" w:eastAsia="ru-RU"/>
        </w:rPr>
        <w:t xml:space="preserve">also declined by 26.7 </w:t>
      </w:r>
      <w:r w:rsidRPr="006376E6">
        <w:rPr>
          <w:rFonts w:ascii="Times New Roman" w:eastAsia="Times New Roman" w:hAnsi="Times New Roman"/>
          <w:noProof/>
          <w:sz w:val="24"/>
          <w:szCs w:val="24"/>
          <w:lang w:val="en-US" w:eastAsia="ru-RU"/>
        </w:rPr>
        <w:t>billio</w:t>
      </w:r>
      <w:r>
        <w:rPr>
          <w:rFonts w:ascii="Times New Roman" w:eastAsia="Times New Roman" w:hAnsi="Times New Roman"/>
          <w:noProof/>
          <w:sz w:val="24"/>
          <w:szCs w:val="24"/>
          <w:lang w:val="en-US" w:eastAsia="ru-RU"/>
        </w:rPr>
        <w:t>n tenge.</w:t>
      </w:r>
    </w:p>
    <w:p w:rsidR="006376E6" w:rsidRPr="006376E6" w:rsidRDefault="006376E6" w:rsidP="006D3E7E">
      <w:pPr>
        <w:spacing w:after="0"/>
        <w:ind w:firstLine="567"/>
        <w:jc w:val="both"/>
        <w:rPr>
          <w:rFonts w:ascii="Times New Roman" w:eastAsia="Times New Roman" w:hAnsi="Times New Roman"/>
          <w:sz w:val="24"/>
          <w:szCs w:val="24"/>
          <w:lang w:val="en-US" w:eastAsia="ru-RU"/>
        </w:rPr>
      </w:pPr>
      <w:r w:rsidRPr="006376E6">
        <w:rPr>
          <w:rFonts w:ascii="Times New Roman" w:eastAsia="Times New Roman" w:hAnsi="Times New Roman"/>
          <w:sz w:val="24"/>
          <w:szCs w:val="24"/>
          <w:lang w:val="en-US" w:eastAsia="ru-RU"/>
        </w:rPr>
        <w:t>6.</w:t>
      </w:r>
      <w:r w:rsidR="00A27058">
        <w:rPr>
          <w:rFonts w:ascii="Times New Roman" w:eastAsia="Times New Roman" w:hAnsi="Times New Roman"/>
          <w:sz w:val="24"/>
          <w:szCs w:val="24"/>
          <w:lang w:val="en-US" w:eastAsia="ru-RU"/>
        </w:rPr>
        <w:t xml:space="preserve">2% of aggregate retail deposits </w:t>
      </w:r>
      <w:r w:rsidRPr="006376E6">
        <w:rPr>
          <w:rFonts w:ascii="Times New Roman" w:eastAsia="Times New Roman" w:hAnsi="Times New Roman"/>
          <w:sz w:val="24"/>
          <w:szCs w:val="24"/>
          <w:lang w:val="en-US" w:eastAsia="ru-RU"/>
        </w:rPr>
        <w:t>or 2</w:t>
      </w:r>
      <w:r w:rsidR="00A27058">
        <w:rPr>
          <w:rFonts w:ascii="Times New Roman" w:eastAsia="Times New Roman" w:hAnsi="Times New Roman"/>
          <w:sz w:val="24"/>
          <w:szCs w:val="24"/>
          <w:lang w:val="en-US" w:eastAsia="ru-RU"/>
        </w:rPr>
        <w:t xml:space="preserve">69.9 </w:t>
      </w:r>
      <w:proofErr w:type="spellStart"/>
      <w:r w:rsidR="00A27058">
        <w:rPr>
          <w:rFonts w:ascii="Times New Roman" w:eastAsia="Times New Roman" w:hAnsi="Times New Roman"/>
          <w:sz w:val="24"/>
          <w:szCs w:val="24"/>
          <w:lang w:val="en-US" w:eastAsia="ru-RU"/>
        </w:rPr>
        <w:t>bln</w:t>
      </w:r>
      <w:proofErr w:type="spellEnd"/>
      <w:r w:rsidR="00A27058">
        <w:rPr>
          <w:rFonts w:ascii="Times New Roman" w:eastAsia="Times New Roman" w:hAnsi="Times New Roman"/>
          <w:sz w:val="24"/>
          <w:szCs w:val="24"/>
          <w:lang w:val="en-US" w:eastAsia="ru-RU"/>
        </w:rPr>
        <w:t xml:space="preserve">. tenge </w:t>
      </w:r>
      <w:r w:rsidRPr="006376E6">
        <w:rPr>
          <w:rFonts w:ascii="Times New Roman" w:eastAsia="Times New Roman" w:hAnsi="Times New Roman"/>
          <w:sz w:val="24"/>
          <w:szCs w:val="24"/>
          <w:lang w:val="en-US" w:eastAsia="ru-RU"/>
        </w:rPr>
        <w:t xml:space="preserve">belong to the member-banks’ top-management, as well as their shareholders holding in total 5% or more of the banks’ voting shares, and their close relatives. Over the reporting quarter the cumulative balance of those deposits has </w:t>
      </w:r>
      <w:r w:rsidR="00A27058">
        <w:rPr>
          <w:rFonts w:ascii="Times New Roman" w:eastAsia="Times New Roman" w:hAnsi="Times New Roman"/>
          <w:sz w:val="24"/>
          <w:szCs w:val="24"/>
          <w:lang w:val="en-US" w:eastAsia="ru-RU"/>
        </w:rPr>
        <w:t>dropped</w:t>
      </w:r>
      <w:r w:rsidRPr="006376E6">
        <w:rPr>
          <w:rFonts w:ascii="Times New Roman" w:eastAsia="Times New Roman" w:hAnsi="Times New Roman"/>
          <w:sz w:val="24"/>
          <w:szCs w:val="24"/>
          <w:lang w:val="en-US" w:eastAsia="ru-RU"/>
        </w:rPr>
        <w:t xml:space="preserve"> by </w:t>
      </w:r>
      <w:r w:rsidR="00A27058">
        <w:rPr>
          <w:rFonts w:ascii="Times New Roman" w:eastAsia="Times New Roman" w:hAnsi="Times New Roman"/>
          <w:sz w:val="24"/>
          <w:szCs w:val="24"/>
          <w:lang w:val="en-US" w:eastAsia="ru-RU"/>
        </w:rPr>
        <w:t>3</w:t>
      </w:r>
      <w:r w:rsidRPr="006376E6">
        <w:rPr>
          <w:rFonts w:ascii="Times New Roman" w:eastAsia="Times New Roman" w:hAnsi="Times New Roman"/>
          <w:sz w:val="24"/>
          <w:szCs w:val="24"/>
          <w:lang w:val="en-US" w:eastAsia="ru-RU"/>
        </w:rPr>
        <w:t xml:space="preserve">.6 </w:t>
      </w:r>
      <w:proofErr w:type="spellStart"/>
      <w:r w:rsidRPr="006376E6">
        <w:rPr>
          <w:rFonts w:ascii="Times New Roman" w:eastAsia="Times New Roman" w:hAnsi="Times New Roman"/>
          <w:sz w:val="24"/>
          <w:szCs w:val="24"/>
          <w:lang w:val="en-US" w:eastAsia="ru-RU"/>
        </w:rPr>
        <w:t>bln</w:t>
      </w:r>
      <w:proofErr w:type="spellEnd"/>
      <w:r w:rsidRPr="006376E6">
        <w:rPr>
          <w:rFonts w:ascii="Times New Roman" w:eastAsia="Times New Roman" w:hAnsi="Times New Roman"/>
          <w:sz w:val="24"/>
          <w:szCs w:val="24"/>
          <w:lang w:val="en-US" w:eastAsia="ru-RU"/>
        </w:rPr>
        <w:t xml:space="preserve">. </w:t>
      </w:r>
      <w:proofErr w:type="gramStart"/>
      <w:r w:rsidRPr="006376E6">
        <w:rPr>
          <w:rFonts w:ascii="Times New Roman" w:eastAsia="Times New Roman" w:hAnsi="Times New Roman"/>
          <w:sz w:val="24"/>
          <w:szCs w:val="24"/>
          <w:lang w:val="en-US" w:eastAsia="ru-RU"/>
        </w:rPr>
        <w:t>tenge</w:t>
      </w:r>
      <w:proofErr w:type="gramEnd"/>
      <w:r w:rsidRPr="006376E6">
        <w:rPr>
          <w:rFonts w:ascii="Times New Roman" w:eastAsia="Times New Roman" w:hAnsi="Times New Roman"/>
          <w:sz w:val="24"/>
          <w:szCs w:val="24"/>
          <w:lang w:val="en-US" w:eastAsia="ru-RU"/>
        </w:rPr>
        <w:t xml:space="preserve"> or </w:t>
      </w:r>
      <w:r w:rsidR="00A27058">
        <w:rPr>
          <w:rFonts w:ascii="Times New Roman" w:eastAsia="Times New Roman" w:hAnsi="Times New Roman"/>
          <w:sz w:val="24"/>
          <w:szCs w:val="24"/>
          <w:lang w:val="en-US" w:eastAsia="ru-RU"/>
        </w:rPr>
        <w:t>1</w:t>
      </w:r>
      <w:r w:rsidRPr="006376E6">
        <w:rPr>
          <w:rFonts w:ascii="Times New Roman" w:eastAsia="Times New Roman" w:hAnsi="Times New Roman"/>
          <w:sz w:val="24"/>
          <w:szCs w:val="24"/>
          <w:lang w:val="en-US" w:eastAsia="ru-RU"/>
        </w:rPr>
        <w:t>.</w:t>
      </w:r>
      <w:r w:rsidR="00A27058">
        <w:rPr>
          <w:rFonts w:ascii="Times New Roman" w:eastAsia="Times New Roman" w:hAnsi="Times New Roman"/>
          <w:sz w:val="24"/>
          <w:szCs w:val="24"/>
          <w:lang w:val="en-US" w:eastAsia="ru-RU"/>
        </w:rPr>
        <w:t>3</w:t>
      </w:r>
      <w:r w:rsidRPr="006376E6">
        <w:rPr>
          <w:rFonts w:ascii="Times New Roman" w:eastAsia="Times New Roman" w:hAnsi="Times New Roman"/>
          <w:sz w:val="24"/>
          <w:szCs w:val="24"/>
          <w:lang w:val="en-US" w:eastAsia="ru-RU"/>
        </w:rPr>
        <w:t>%.</w:t>
      </w:r>
    </w:p>
    <w:p w:rsidR="006D3E7E" w:rsidRPr="006376E6" w:rsidRDefault="006D3E7E" w:rsidP="006D3E7E">
      <w:pPr>
        <w:spacing w:after="0"/>
        <w:ind w:firstLine="567"/>
        <w:jc w:val="both"/>
        <w:rPr>
          <w:rFonts w:ascii="Times New Roman" w:eastAsia="Times New Roman" w:hAnsi="Times New Roman"/>
          <w:sz w:val="24"/>
          <w:szCs w:val="24"/>
          <w:lang w:val="en-US" w:eastAsia="ru-RU"/>
        </w:rPr>
      </w:pPr>
    </w:p>
    <w:p w:rsidR="006D3E7E" w:rsidRPr="000C3BDF" w:rsidRDefault="000C3BDF" w:rsidP="006D3E7E">
      <w:pPr>
        <w:rPr>
          <w:rFonts w:ascii="Times New Roman" w:hAnsi="Times New Roman"/>
          <w:b/>
          <w:i/>
          <w:szCs w:val="18"/>
          <w:lang w:val="en-US"/>
        </w:rPr>
      </w:pPr>
      <w:proofErr w:type="gramStart"/>
      <w:r w:rsidRPr="000C3BDF">
        <w:rPr>
          <w:rFonts w:ascii="Times New Roman" w:hAnsi="Times New Roman"/>
          <w:b/>
          <w:bCs/>
          <w:i/>
          <w:iCs/>
          <w:szCs w:val="18"/>
          <w:lang w:val="en-US"/>
        </w:rPr>
        <w:t>Figure 3.</w:t>
      </w:r>
      <w:proofErr w:type="gramEnd"/>
      <w:r w:rsidRPr="000C3BDF">
        <w:rPr>
          <w:rFonts w:ascii="Times New Roman" w:hAnsi="Times New Roman"/>
          <w:b/>
          <w:bCs/>
          <w:i/>
          <w:iCs/>
          <w:szCs w:val="18"/>
          <w:lang w:val="en-US"/>
        </w:rPr>
        <w:t xml:space="preserve"> Quarterly dynamics of the deposits of member-banks’ top-management and shareholders</w:t>
      </w:r>
    </w:p>
    <w:p w:rsidR="006D3E7E" w:rsidRPr="000C3BDF" w:rsidRDefault="006D3E7E" w:rsidP="006D3E7E">
      <w:pPr>
        <w:spacing w:before="120" w:after="120"/>
        <w:ind w:firstLine="567"/>
        <w:jc w:val="center"/>
        <w:rPr>
          <w:rFonts w:ascii="Times New Roman" w:eastAsia="Times New Roman" w:hAnsi="Times New Roman"/>
          <w:sz w:val="24"/>
          <w:szCs w:val="24"/>
          <w:lang w:val="en-US" w:eastAsia="ru-RU"/>
        </w:rPr>
      </w:pPr>
      <w:r>
        <w:rPr>
          <w:noProof/>
          <w:lang w:eastAsia="ru-RU"/>
        </w:rPr>
        <w:drawing>
          <wp:inline distT="0" distB="0" distL="0" distR="0">
            <wp:extent cx="4323715" cy="1931670"/>
            <wp:effectExtent l="0" t="0" r="63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6E6" w:rsidRPr="006376E6" w:rsidRDefault="006376E6" w:rsidP="006376E6">
      <w:pPr>
        <w:spacing w:after="0"/>
        <w:ind w:firstLine="708"/>
        <w:jc w:val="both"/>
        <w:rPr>
          <w:rFonts w:ascii="Times New Roman" w:hAnsi="Times New Roman"/>
          <w:sz w:val="24"/>
          <w:szCs w:val="24"/>
          <w:lang w:val="en-US"/>
        </w:rPr>
      </w:pPr>
      <w:r w:rsidRPr="006376E6">
        <w:rPr>
          <w:rFonts w:ascii="Times New Roman" w:hAnsi="Times New Roman"/>
          <w:sz w:val="24"/>
          <w:szCs w:val="24"/>
          <w:lang w:val="en-US"/>
        </w:rPr>
        <w:t xml:space="preserve">As of </w:t>
      </w:r>
      <w:r w:rsidR="00235B54">
        <w:rPr>
          <w:rFonts w:ascii="Times New Roman" w:hAnsi="Times New Roman"/>
          <w:sz w:val="24"/>
          <w:szCs w:val="24"/>
          <w:lang w:val="en-US"/>
        </w:rPr>
        <w:t>October</w:t>
      </w:r>
      <w:r w:rsidRPr="006376E6">
        <w:rPr>
          <w:rFonts w:ascii="Times New Roman" w:hAnsi="Times New Roman"/>
          <w:sz w:val="24"/>
          <w:szCs w:val="24"/>
          <w:lang w:val="en-US"/>
        </w:rPr>
        <w:t xml:space="preserve"> 1, 2014 the cumulative KDIF’s liabilities on payouts to the member-banks’ insured depositors in case of a bank failure amounted to 2.</w:t>
      </w:r>
      <w:r w:rsidR="00235B54">
        <w:rPr>
          <w:rFonts w:ascii="Times New Roman" w:hAnsi="Times New Roman"/>
          <w:sz w:val="24"/>
          <w:szCs w:val="24"/>
          <w:lang w:val="en-US"/>
        </w:rPr>
        <w:t>2</w:t>
      </w:r>
      <w:r w:rsidRPr="006376E6">
        <w:rPr>
          <w:rFonts w:ascii="Times New Roman" w:hAnsi="Times New Roman"/>
          <w:sz w:val="24"/>
          <w:szCs w:val="24"/>
          <w:lang w:val="en-US"/>
        </w:rPr>
        <w:t xml:space="preserve"> trillion tenge. At the reporting date, KDIF’s special reserve reached </w:t>
      </w:r>
      <w:r w:rsidR="00235B54">
        <w:rPr>
          <w:rFonts w:ascii="Times New Roman" w:hAnsi="Times New Roman"/>
          <w:sz w:val="24"/>
          <w:szCs w:val="24"/>
          <w:lang w:val="en-US"/>
        </w:rPr>
        <w:t>202</w:t>
      </w:r>
      <w:r w:rsidRPr="006376E6">
        <w:rPr>
          <w:rFonts w:ascii="Times New Roman" w:hAnsi="Times New Roman"/>
          <w:sz w:val="24"/>
          <w:szCs w:val="24"/>
          <w:lang w:val="en-US"/>
        </w:rPr>
        <w:t xml:space="preserve">.2 </w:t>
      </w:r>
      <w:proofErr w:type="spellStart"/>
      <w:r w:rsidRPr="006376E6">
        <w:rPr>
          <w:rFonts w:ascii="Times New Roman" w:hAnsi="Times New Roman"/>
          <w:sz w:val="24"/>
          <w:szCs w:val="24"/>
          <w:lang w:val="en-US"/>
        </w:rPr>
        <w:t>bln</w:t>
      </w:r>
      <w:proofErr w:type="spellEnd"/>
      <w:r w:rsidRPr="006376E6">
        <w:rPr>
          <w:rFonts w:ascii="Times New Roman" w:hAnsi="Times New Roman"/>
          <w:sz w:val="24"/>
          <w:szCs w:val="24"/>
          <w:lang w:val="en-US"/>
        </w:rPr>
        <w:t xml:space="preserve">. </w:t>
      </w:r>
      <w:proofErr w:type="gramStart"/>
      <w:r w:rsidRPr="006376E6">
        <w:rPr>
          <w:rFonts w:ascii="Times New Roman" w:hAnsi="Times New Roman"/>
          <w:sz w:val="24"/>
          <w:szCs w:val="24"/>
          <w:lang w:val="en-US"/>
        </w:rPr>
        <w:t>tenge</w:t>
      </w:r>
      <w:proofErr w:type="gramEnd"/>
      <w:r w:rsidRPr="006376E6">
        <w:rPr>
          <w:rFonts w:ascii="Times New Roman" w:hAnsi="Times New Roman"/>
          <w:sz w:val="24"/>
          <w:szCs w:val="24"/>
          <w:lang w:val="en-US"/>
        </w:rPr>
        <w:t xml:space="preserve">, net of the KDIF’s authorized capital.  Under the current legislation KDIF is authorized to use up to 70% of its authorized capital in case of its special reserve’s shortage upon the Shareholder’s approval, and in this case the maximum possible size of the KDIF’s special reserve will be amounted to </w:t>
      </w:r>
      <w:r w:rsidR="00235B54">
        <w:rPr>
          <w:rFonts w:ascii="Times New Roman" w:hAnsi="Times New Roman"/>
          <w:sz w:val="24"/>
          <w:szCs w:val="24"/>
          <w:lang w:val="en-US"/>
        </w:rPr>
        <w:t>305</w:t>
      </w:r>
      <w:r w:rsidRPr="006376E6">
        <w:rPr>
          <w:rFonts w:ascii="Times New Roman" w:hAnsi="Times New Roman"/>
          <w:sz w:val="24"/>
          <w:szCs w:val="24"/>
          <w:lang w:val="en-US"/>
        </w:rPr>
        <w:t>.</w:t>
      </w:r>
      <w:r w:rsidR="00235B54">
        <w:rPr>
          <w:rFonts w:ascii="Times New Roman" w:hAnsi="Times New Roman"/>
          <w:sz w:val="24"/>
          <w:szCs w:val="24"/>
          <w:lang w:val="en-US"/>
        </w:rPr>
        <w:t>0</w:t>
      </w:r>
      <w:r w:rsidRPr="006376E6">
        <w:rPr>
          <w:rFonts w:ascii="Times New Roman" w:hAnsi="Times New Roman"/>
          <w:sz w:val="24"/>
          <w:szCs w:val="24"/>
          <w:lang w:val="en-US"/>
        </w:rPr>
        <w:t xml:space="preserve"> </w:t>
      </w:r>
      <w:proofErr w:type="spellStart"/>
      <w:r w:rsidRPr="006376E6">
        <w:rPr>
          <w:rFonts w:ascii="Times New Roman" w:hAnsi="Times New Roman"/>
          <w:sz w:val="24"/>
          <w:szCs w:val="24"/>
          <w:lang w:val="en-US"/>
        </w:rPr>
        <w:t>bln</w:t>
      </w:r>
      <w:proofErr w:type="spellEnd"/>
      <w:r w:rsidRPr="006376E6">
        <w:rPr>
          <w:rFonts w:ascii="Times New Roman" w:hAnsi="Times New Roman"/>
          <w:sz w:val="24"/>
          <w:szCs w:val="24"/>
          <w:lang w:val="en-US"/>
        </w:rPr>
        <w:t xml:space="preserve">. </w:t>
      </w:r>
      <w:proofErr w:type="gramStart"/>
      <w:r w:rsidRPr="006376E6">
        <w:rPr>
          <w:rFonts w:ascii="Times New Roman" w:hAnsi="Times New Roman"/>
          <w:sz w:val="24"/>
          <w:szCs w:val="24"/>
          <w:lang w:val="en-US"/>
        </w:rPr>
        <w:t>tenge</w:t>
      </w:r>
      <w:proofErr w:type="gramEnd"/>
      <w:r w:rsidRPr="006376E6">
        <w:rPr>
          <w:rFonts w:ascii="Times New Roman" w:hAnsi="Times New Roman"/>
          <w:sz w:val="24"/>
          <w:szCs w:val="24"/>
          <w:lang w:val="en-US"/>
        </w:rPr>
        <w:t xml:space="preserve"> which is 1</w:t>
      </w:r>
      <w:r w:rsidR="00235B54">
        <w:rPr>
          <w:rFonts w:ascii="Times New Roman" w:hAnsi="Times New Roman"/>
          <w:sz w:val="24"/>
          <w:szCs w:val="24"/>
          <w:lang w:val="en-US"/>
        </w:rPr>
        <w:t>3</w:t>
      </w:r>
      <w:r w:rsidRPr="006376E6">
        <w:rPr>
          <w:rFonts w:ascii="Times New Roman" w:hAnsi="Times New Roman"/>
          <w:sz w:val="24"/>
          <w:szCs w:val="24"/>
          <w:lang w:val="en-US"/>
        </w:rPr>
        <w:t>.</w:t>
      </w:r>
      <w:r w:rsidR="00235B54">
        <w:rPr>
          <w:rFonts w:ascii="Times New Roman" w:hAnsi="Times New Roman"/>
          <w:sz w:val="24"/>
          <w:szCs w:val="24"/>
          <w:lang w:val="en-US"/>
        </w:rPr>
        <w:t>6</w:t>
      </w:r>
      <w:r w:rsidRPr="006376E6">
        <w:rPr>
          <w:rFonts w:ascii="Times New Roman" w:hAnsi="Times New Roman"/>
          <w:sz w:val="24"/>
          <w:szCs w:val="24"/>
          <w:lang w:val="en-US"/>
        </w:rPr>
        <w:t xml:space="preserve">% of </w:t>
      </w:r>
      <w:r w:rsidR="00235B54" w:rsidRPr="00235B54">
        <w:rPr>
          <w:rFonts w:ascii="Times New Roman" w:hAnsi="Times New Roman"/>
          <w:sz w:val="24"/>
          <w:szCs w:val="24"/>
          <w:lang w:val="en-US"/>
        </w:rPr>
        <w:t>the cumulative KDIF’s liabilities on payouts</w:t>
      </w:r>
      <w:r w:rsidR="00235B54">
        <w:rPr>
          <w:rFonts w:ascii="Times New Roman" w:hAnsi="Times New Roman"/>
          <w:sz w:val="24"/>
          <w:szCs w:val="24"/>
          <w:lang w:val="en-US"/>
        </w:rPr>
        <w:t xml:space="preserve"> </w:t>
      </w:r>
      <w:r w:rsidRPr="006376E6">
        <w:rPr>
          <w:rFonts w:ascii="Times New Roman" w:hAnsi="Times New Roman"/>
          <w:sz w:val="24"/>
          <w:szCs w:val="24"/>
          <w:lang w:val="en-US"/>
        </w:rPr>
        <w:t xml:space="preserve">or </w:t>
      </w:r>
      <w:r w:rsidR="00235B54">
        <w:rPr>
          <w:rFonts w:ascii="Times New Roman" w:hAnsi="Times New Roman"/>
          <w:sz w:val="24"/>
          <w:szCs w:val="24"/>
          <w:lang w:val="en-US"/>
        </w:rPr>
        <w:t>7</w:t>
      </w:r>
      <w:r w:rsidRPr="006376E6">
        <w:rPr>
          <w:rFonts w:ascii="Times New Roman" w:hAnsi="Times New Roman"/>
          <w:sz w:val="24"/>
          <w:szCs w:val="24"/>
          <w:lang w:val="en-US"/>
        </w:rPr>
        <w:t>.</w:t>
      </w:r>
      <w:r w:rsidR="00235B54">
        <w:rPr>
          <w:rFonts w:ascii="Times New Roman" w:hAnsi="Times New Roman"/>
          <w:sz w:val="24"/>
          <w:szCs w:val="24"/>
          <w:lang w:val="en-US"/>
        </w:rPr>
        <w:t>0</w:t>
      </w:r>
      <w:r w:rsidRPr="006376E6">
        <w:rPr>
          <w:rFonts w:ascii="Times New Roman" w:hAnsi="Times New Roman"/>
          <w:sz w:val="24"/>
          <w:szCs w:val="24"/>
          <w:lang w:val="en-US"/>
        </w:rPr>
        <w:t>% of the total amount of member-banks’ retail deposits.</w:t>
      </w:r>
      <w:r w:rsidR="007F6CD1">
        <w:rPr>
          <w:rFonts w:ascii="Times New Roman" w:hAnsi="Times New Roman"/>
          <w:sz w:val="24"/>
          <w:szCs w:val="24"/>
          <w:lang w:val="en-US"/>
        </w:rPr>
        <w:t xml:space="preserve"> </w:t>
      </w:r>
    </w:p>
    <w:p w:rsidR="005D0256" w:rsidRPr="005D0256" w:rsidRDefault="006376E6" w:rsidP="005D0256">
      <w:pPr>
        <w:spacing w:after="0"/>
        <w:ind w:firstLine="567"/>
        <w:jc w:val="both"/>
        <w:rPr>
          <w:rFonts w:ascii="Times New Roman" w:hAnsi="Times New Roman"/>
          <w:color w:val="000000"/>
          <w:sz w:val="24"/>
          <w:szCs w:val="24"/>
          <w:lang w:val="en-US"/>
        </w:rPr>
      </w:pPr>
      <w:r w:rsidRPr="006376E6">
        <w:rPr>
          <w:rFonts w:ascii="Times New Roman" w:hAnsi="Times New Roman"/>
          <w:color w:val="000000"/>
          <w:sz w:val="24"/>
          <w:szCs w:val="24"/>
          <w:lang w:val="en-US"/>
        </w:rPr>
        <w:t xml:space="preserve">As a result of the </w:t>
      </w:r>
      <w:r w:rsidR="00B87268">
        <w:rPr>
          <w:rFonts w:ascii="Times New Roman" w:hAnsi="Times New Roman"/>
          <w:color w:val="000000"/>
          <w:sz w:val="24"/>
          <w:szCs w:val="24"/>
          <w:lang w:val="en-US"/>
        </w:rPr>
        <w:t>3</w:t>
      </w:r>
      <w:r w:rsidR="00B87268" w:rsidRPr="00B87268">
        <w:rPr>
          <w:rFonts w:ascii="Times New Roman" w:hAnsi="Times New Roman"/>
          <w:color w:val="000000"/>
          <w:sz w:val="24"/>
          <w:szCs w:val="24"/>
          <w:vertAlign w:val="superscript"/>
          <w:lang w:val="en-US"/>
        </w:rPr>
        <w:t>rd</w:t>
      </w:r>
      <w:r w:rsidR="00B87268">
        <w:rPr>
          <w:rFonts w:ascii="Times New Roman" w:hAnsi="Times New Roman"/>
          <w:color w:val="000000"/>
          <w:sz w:val="24"/>
          <w:szCs w:val="24"/>
          <w:lang w:val="en-US"/>
        </w:rPr>
        <w:t xml:space="preserve"> </w:t>
      </w:r>
      <w:r w:rsidRPr="006376E6">
        <w:rPr>
          <w:rFonts w:ascii="Times New Roman" w:hAnsi="Times New Roman"/>
          <w:color w:val="000000"/>
          <w:sz w:val="24"/>
          <w:szCs w:val="24"/>
          <w:lang w:val="en-US"/>
        </w:rPr>
        <w:t xml:space="preserve">quarter </w:t>
      </w:r>
      <w:r w:rsidR="00B87268">
        <w:rPr>
          <w:rFonts w:ascii="Times New Roman" w:hAnsi="Times New Roman"/>
          <w:color w:val="000000"/>
          <w:sz w:val="24"/>
          <w:szCs w:val="24"/>
          <w:lang w:val="en-US"/>
        </w:rPr>
        <w:t xml:space="preserve">2014 </w:t>
      </w:r>
      <w:r w:rsidR="005D0256">
        <w:rPr>
          <w:rFonts w:ascii="Times New Roman" w:hAnsi="Times New Roman"/>
          <w:color w:val="000000"/>
          <w:sz w:val="24"/>
          <w:szCs w:val="24"/>
          <w:lang w:val="en-US"/>
        </w:rPr>
        <w:t xml:space="preserve">five member-banks </w:t>
      </w:r>
      <w:r w:rsidR="005D0256" w:rsidRPr="005D0256">
        <w:rPr>
          <w:rFonts w:ascii="Times New Roman" w:hAnsi="Times New Roman"/>
          <w:color w:val="000000"/>
          <w:sz w:val="24"/>
          <w:szCs w:val="24"/>
          <w:lang w:val="en-US"/>
        </w:rPr>
        <w:t xml:space="preserve">improved their results within </w:t>
      </w:r>
      <w:r w:rsidR="005D0256" w:rsidRPr="006376E6">
        <w:rPr>
          <w:rFonts w:ascii="Times New Roman" w:hAnsi="Times New Roman"/>
          <w:color w:val="000000"/>
          <w:sz w:val="24"/>
          <w:szCs w:val="24"/>
          <w:lang w:val="en-US"/>
        </w:rPr>
        <w:t>the differential premium system “BATA” framework</w:t>
      </w:r>
      <w:r w:rsidR="005D0256">
        <w:rPr>
          <w:rFonts w:ascii="Times New Roman" w:hAnsi="Times New Roman"/>
          <w:color w:val="000000"/>
          <w:sz w:val="24"/>
          <w:szCs w:val="24"/>
          <w:lang w:val="en-US"/>
        </w:rPr>
        <w:t xml:space="preserve">. </w:t>
      </w:r>
      <w:r w:rsidR="005D0256" w:rsidRPr="005D0256">
        <w:rPr>
          <w:rFonts w:ascii="Times New Roman" w:eastAsia="Times New Roman" w:hAnsi="Times New Roman"/>
          <w:sz w:val="24"/>
          <w:szCs w:val="24"/>
          <w:lang w:val="en-US" w:eastAsia="ru-RU"/>
        </w:rPr>
        <w:t>As a result, the shares of member-banks in classification groups allocated as follows:  the share of group “A” is 2.</w:t>
      </w:r>
      <w:r w:rsidR="005D0256">
        <w:rPr>
          <w:rFonts w:ascii="Times New Roman" w:eastAsia="Times New Roman" w:hAnsi="Times New Roman"/>
          <w:sz w:val="24"/>
          <w:szCs w:val="24"/>
          <w:lang w:val="en-US" w:eastAsia="ru-RU"/>
        </w:rPr>
        <w:t>7</w:t>
      </w:r>
      <w:r w:rsidR="005D0256" w:rsidRPr="005D0256">
        <w:rPr>
          <w:rFonts w:ascii="Times New Roman" w:eastAsia="Times New Roman" w:hAnsi="Times New Roman"/>
          <w:sz w:val="24"/>
          <w:szCs w:val="24"/>
          <w:lang w:val="en-US" w:eastAsia="ru-RU"/>
        </w:rPr>
        <w:t xml:space="preserve">% (1 bank), share of </w:t>
      </w:r>
      <w:r w:rsidR="005D0256" w:rsidRPr="005D0256">
        <w:rPr>
          <w:rFonts w:ascii="Times New Roman" w:eastAsia="Times New Roman" w:hAnsi="Times New Roman"/>
          <w:sz w:val="24"/>
          <w:szCs w:val="24"/>
          <w:lang w:val="en-US" w:eastAsia="ru-RU"/>
        </w:rPr>
        <w:lastRenderedPageBreak/>
        <w:t xml:space="preserve">group “B” is </w:t>
      </w:r>
      <w:r w:rsidR="005D0256">
        <w:rPr>
          <w:rFonts w:ascii="Times New Roman" w:eastAsia="Times New Roman" w:hAnsi="Times New Roman"/>
          <w:sz w:val="24"/>
          <w:szCs w:val="24"/>
          <w:lang w:val="en-US" w:eastAsia="ru-RU"/>
        </w:rPr>
        <w:t>18</w:t>
      </w:r>
      <w:r w:rsidR="005D0256" w:rsidRPr="005D0256">
        <w:rPr>
          <w:rFonts w:ascii="Times New Roman" w:eastAsia="Times New Roman" w:hAnsi="Times New Roman"/>
          <w:sz w:val="24"/>
          <w:szCs w:val="24"/>
          <w:lang w:val="en-US" w:eastAsia="ru-RU"/>
        </w:rPr>
        <w:t>.</w:t>
      </w:r>
      <w:r w:rsidR="005D0256">
        <w:rPr>
          <w:rFonts w:ascii="Times New Roman" w:eastAsia="Times New Roman" w:hAnsi="Times New Roman"/>
          <w:sz w:val="24"/>
          <w:szCs w:val="24"/>
          <w:lang w:val="en-US" w:eastAsia="ru-RU"/>
        </w:rPr>
        <w:t>9</w:t>
      </w:r>
      <w:r w:rsidR="005D0256" w:rsidRPr="005D0256">
        <w:rPr>
          <w:rFonts w:ascii="Times New Roman" w:eastAsia="Times New Roman" w:hAnsi="Times New Roman"/>
          <w:sz w:val="24"/>
          <w:szCs w:val="24"/>
          <w:lang w:val="en-US" w:eastAsia="ru-RU"/>
        </w:rPr>
        <w:t>% (</w:t>
      </w:r>
      <w:r w:rsidR="005D0256">
        <w:rPr>
          <w:rFonts w:ascii="Times New Roman" w:eastAsia="Times New Roman" w:hAnsi="Times New Roman"/>
          <w:sz w:val="24"/>
          <w:szCs w:val="24"/>
          <w:lang w:val="en-US" w:eastAsia="ru-RU"/>
        </w:rPr>
        <w:t>7 banks), share of group “C” – 43</w:t>
      </w:r>
      <w:r w:rsidR="005D0256" w:rsidRPr="005D0256">
        <w:rPr>
          <w:rFonts w:ascii="Times New Roman" w:eastAsia="Times New Roman" w:hAnsi="Times New Roman"/>
          <w:sz w:val="24"/>
          <w:szCs w:val="24"/>
          <w:lang w:val="en-US" w:eastAsia="ru-RU"/>
        </w:rPr>
        <w:t>.</w:t>
      </w:r>
      <w:r w:rsidR="005D0256">
        <w:rPr>
          <w:rFonts w:ascii="Times New Roman" w:eastAsia="Times New Roman" w:hAnsi="Times New Roman"/>
          <w:sz w:val="24"/>
          <w:szCs w:val="24"/>
          <w:lang w:val="en-US" w:eastAsia="ru-RU"/>
        </w:rPr>
        <w:t>2</w:t>
      </w:r>
      <w:r w:rsidR="005D0256" w:rsidRPr="005D0256">
        <w:rPr>
          <w:rFonts w:ascii="Times New Roman" w:eastAsia="Times New Roman" w:hAnsi="Times New Roman"/>
          <w:sz w:val="24"/>
          <w:szCs w:val="24"/>
          <w:lang w:val="en-US" w:eastAsia="ru-RU"/>
        </w:rPr>
        <w:t>% (1</w:t>
      </w:r>
      <w:r w:rsidR="005D0256">
        <w:rPr>
          <w:rFonts w:ascii="Times New Roman" w:eastAsia="Times New Roman" w:hAnsi="Times New Roman"/>
          <w:sz w:val="24"/>
          <w:szCs w:val="24"/>
          <w:lang w:val="en-US" w:eastAsia="ru-RU"/>
        </w:rPr>
        <w:t>6 banks), share of group “D” – 29</w:t>
      </w:r>
      <w:r w:rsidR="005D0256" w:rsidRPr="005D0256">
        <w:rPr>
          <w:rFonts w:ascii="Times New Roman" w:eastAsia="Times New Roman" w:hAnsi="Times New Roman"/>
          <w:sz w:val="24"/>
          <w:szCs w:val="24"/>
          <w:lang w:val="en-US" w:eastAsia="ru-RU"/>
        </w:rPr>
        <w:t>.</w:t>
      </w:r>
      <w:r w:rsidR="005D0256">
        <w:rPr>
          <w:rFonts w:ascii="Times New Roman" w:eastAsia="Times New Roman" w:hAnsi="Times New Roman"/>
          <w:sz w:val="24"/>
          <w:szCs w:val="24"/>
          <w:lang w:val="en-US" w:eastAsia="ru-RU"/>
        </w:rPr>
        <w:t>7</w:t>
      </w:r>
      <w:r w:rsidR="005D0256" w:rsidRPr="005D0256">
        <w:rPr>
          <w:rFonts w:ascii="Times New Roman" w:eastAsia="Times New Roman" w:hAnsi="Times New Roman"/>
          <w:sz w:val="24"/>
          <w:szCs w:val="24"/>
          <w:lang w:val="en-US" w:eastAsia="ru-RU"/>
        </w:rPr>
        <w:t xml:space="preserve">% (11 banks), share of group “E” – </w:t>
      </w:r>
      <w:r w:rsidR="005D0256">
        <w:rPr>
          <w:rFonts w:ascii="Times New Roman" w:eastAsia="Times New Roman" w:hAnsi="Times New Roman"/>
          <w:sz w:val="24"/>
          <w:szCs w:val="24"/>
          <w:lang w:val="en-US" w:eastAsia="ru-RU"/>
        </w:rPr>
        <w:t>2</w:t>
      </w:r>
      <w:r w:rsidR="005D0256" w:rsidRPr="005D0256">
        <w:rPr>
          <w:rFonts w:ascii="Times New Roman" w:eastAsia="Times New Roman" w:hAnsi="Times New Roman"/>
          <w:sz w:val="24"/>
          <w:szCs w:val="24"/>
          <w:lang w:val="en-US" w:eastAsia="ru-RU"/>
        </w:rPr>
        <w:t>.7% (</w:t>
      </w:r>
      <w:r w:rsidR="005D0256">
        <w:rPr>
          <w:rFonts w:ascii="Times New Roman" w:eastAsia="Times New Roman" w:hAnsi="Times New Roman"/>
          <w:sz w:val="24"/>
          <w:szCs w:val="24"/>
          <w:lang w:val="en-US" w:eastAsia="ru-RU"/>
        </w:rPr>
        <w:t>1</w:t>
      </w:r>
      <w:r w:rsidR="005D0256" w:rsidRPr="005D0256">
        <w:rPr>
          <w:rFonts w:ascii="Times New Roman" w:eastAsia="Times New Roman" w:hAnsi="Times New Roman"/>
          <w:sz w:val="24"/>
          <w:szCs w:val="24"/>
          <w:lang w:val="en-US" w:eastAsia="ru-RU"/>
        </w:rPr>
        <w:t xml:space="preserve"> bank</w:t>
      </w:r>
      <w:r w:rsidR="005D0256">
        <w:rPr>
          <w:rFonts w:ascii="Times New Roman" w:eastAsia="Times New Roman" w:hAnsi="Times New Roman"/>
          <w:sz w:val="24"/>
          <w:szCs w:val="24"/>
          <w:lang w:val="en-US" w:eastAsia="ru-RU"/>
        </w:rPr>
        <w:t>) and the share of group “S” – 2</w:t>
      </w:r>
      <w:r w:rsidR="005D0256" w:rsidRPr="005D0256">
        <w:rPr>
          <w:rFonts w:ascii="Times New Roman" w:eastAsia="Times New Roman" w:hAnsi="Times New Roman"/>
          <w:sz w:val="24"/>
          <w:szCs w:val="24"/>
          <w:lang w:val="en-US" w:eastAsia="ru-RU"/>
        </w:rPr>
        <w:t>.</w:t>
      </w:r>
      <w:r w:rsidR="005D0256">
        <w:rPr>
          <w:rFonts w:ascii="Times New Roman" w:eastAsia="Times New Roman" w:hAnsi="Times New Roman"/>
          <w:sz w:val="24"/>
          <w:szCs w:val="24"/>
          <w:lang w:val="en-US" w:eastAsia="ru-RU"/>
        </w:rPr>
        <w:t>7% (1</w:t>
      </w:r>
      <w:r w:rsidR="005D0256" w:rsidRPr="005D0256">
        <w:rPr>
          <w:rFonts w:ascii="Times New Roman" w:eastAsia="Times New Roman" w:hAnsi="Times New Roman"/>
          <w:sz w:val="24"/>
          <w:szCs w:val="24"/>
          <w:lang w:val="en-US" w:eastAsia="ru-RU"/>
        </w:rPr>
        <w:t xml:space="preserve"> bank).</w:t>
      </w:r>
    </w:p>
    <w:p w:rsidR="005D0256" w:rsidRPr="006376E6" w:rsidRDefault="005D0256" w:rsidP="006D3E7E">
      <w:pPr>
        <w:spacing w:after="0"/>
        <w:ind w:firstLine="567"/>
        <w:jc w:val="both"/>
        <w:rPr>
          <w:rFonts w:ascii="Times New Roman" w:hAnsi="Times New Roman"/>
          <w:color w:val="000000"/>
          <w:sz w:val="24"/>
          <w:szCs w:val="24"/>
          <w:lang w:val="en-US"/>
        </w:rPr>
      </w:pPr>
    </w:p>
    <w:p w:rsidR="000C3BDF" w:rsidRPr="000C3BDF" w:rsidRDefault="000C3BDF" w:rsidP="000C3BDF">
      <w:pPr>
        <w:spacing w:after="0"/>
        <w:jc w:val="both"/>
        <w:rPr>
          <w:rFonts w:ascii="Times New Roman" w:hAnsi="Times New Roman"/>
          <w:b/>
          <w:i/>
          <w:sz w:val="20"/>
          <w:szCs w:val="20"/>
          <w:lang w:val="en-US" w:eastAsia="ru-RU"/>
        </w:rPr>
      </w:pPr>
      <w:proofErr w:type="gramStart"/>
      <w:r w:rsidRPr="000C3BDF">
        <w:rPr>
          <w:rFonts w:ascii="Times New Roman" w:eastAsiaTheme="minorHAnsi" w:hAnsi="Times New Roman" w:cstheme="minorBidi"/>
          <w:b/>
          <w:i/>
          <w:szCs w:val="20"/>
          <w:lang w:val="en-US" w:eastAsia="ru-RU"/>
        </w:rPr>
        <w:t xml:space="preserve">Figure </w:t>
      </w:r>
      <w:r>
        <w:rPr>
          <w:rFonts w:ascii="Times New Roman" w:eastAsiaTheme="minorHAnsi" w:hAnsi="Times New Roman" w:cstheme="minorBidi"/>
          <w:b/>
          <w:i/>
          <w:szCs w:val="20"/>
          <w:lang w:val="en-US" w:eastAsia="ru-RU"/>
        </w:rPr>
        <w:t>4</w:t>
      </w:r>
      <w:r w:rsidRPr="000C3BDF">
        <w:rPr>
          <w:rFonts w:ascii="Times New Roman" w:eastAsiaTheme="minorHAnsi" w:hAnsi="Times New Roman" w:cstheme="minorBidi"/>
          <w:b/>
          <w:i/>
          <w:szCs w:val="20"/>
          <w:lang w:val="en-US" w:eastAsia="ru-RU"/>
        </w:rPr>
        <w:t>.</w:t>
      </w:r>
      <w:proofErr w:type="gramEnd"/>
      <w:r w:rsidRPr="000C3BDF">
        <w:rPr>
          <w:rFonts w:ascii="Times New Roman" w:eastAsiaTheme="minorHAnsi" w:hAnsi="Times New Roman" w:cstheme="minorBidi"/>
          <w:b/>
          <w:i/>
          <w:szCs w:val="20"/>
          <w:lang w:val="en-US" w:eastAsia="ru-RU"/>
        </w:rPr>
        <w:t xml:space="preserve">  Quarterly dynamics of the member-banks’ classification within the “BATA” system</w:t>
      </w:r>
    </w:p>
    <w:p w:rsidR="006D3E7E" w:rsidRDefault="00291B8D" w:rsidP="006D3E7E">
      <w:pPr>
        <w:tabs>
          <w:tab w:val="left" w:pos="7371"/>
        </w:tabs>
        <w:spacing w:after="0"/>
        <w:ind w:firstLine="567"/>
        <w:jc w:val="center"/>
        <w:rPr>
          <w:rFonts w:ascii="Times New Roman" w:hAnsi="Times New Roman"/>
          <w:b/>
          <w:i/>
          <w:sz w:val="20"/>
          <w:szCs w:val="20"/>
          <w:lang w:eastAsia="ru-RU"/>
        </w:rPr>
      </w:pPr>
      <w:r w:rsidRPr="00291B8D">
        <w:rPr>
          <w:noProof/>
          <w:lang w:eastAsia="ru-RU"/>
        </w:rPr>
        <mc:AlternateContent>
          <mc:Choice Requires="wps">
            <w:drawing>
              <wp:anchor distT="0" distB="0" distL="114300" distR="114300" simplePos="0" relativeHeight="251687936" behindDoc="0" locked="0" layoutInCell="1" allowOverlap="1" wp14:anchorId="2AF51694" wp14:editId="176FEE4E">
                <wp:simplePos x="0" y="0"/>
                <wp:positionH relativeFrom="column">
                  <wp:posOffset>3320415</wp:posOffset>
                </wp:positionH>
                <wp:positionV relativeFrom="paragraph">
                  <wp:posOffset>2879090</wp:posOffset>
                </wp:positionV>
                <wp:extent cx="676275" cy="257175"/>
                <wp:effectExtent l="0" t="0" r="9525"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noFill/>
                          <a:miter lim="800000"/>
                          <a:headEnd/>
                          <a:tailEnd/>
                        </a:ln>
                      </wps:spPr>
                      <wps:txb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1.45pt;margin-top:226.7pt;width:53.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" stroked="f">
                <v:textbo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D</w:t>
                      </w:r>
                    </w:p>
                  </w:txbxContent>
                </v:textbox>
              </v:shape>
            </w:pict>
          </mc:Fallback>
        </mc:AlternateContent>
      </w:r>
      <w:r w:rsidRPr="00291B8D">
        <w:rPr>
          <w:noProof/>
          <w:lang w:eastAsia="ru-RU"/>
        </w:rPr>
        <mc:AlternateContent>
          <mc:Choice Requires="wps">
            <w:drawing>
              <wp:anchor distT="0" distB="0" distL="114300" distR="114300" simplePos="0" relativeHeight="251692032" behindDoc="0" locked="0" layoutInCell="1" allowOverlap="1" wp14:anchorId="3967A216" wp14:editId="57C1F56A">
                <wp:simplePos x="0" y="0"/>
                <wp:positionH relativeFrom="column">
                  <wp:posOffset>4758690</wp:posOffset>
                </wp:positionH>
                <wp:positionV relativeFrom="paragraph">
                  <wp:posOffset>2869565</wp:posOffset>
                </wp:positionV>
                <wp:extent cx="619125" cy="285750"/>
                <wp:effectExtent l="0" t="0" r="952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noFill/>
                          <a:miter lim="800000"/>
                          <a:headEnd/>
                          <a:tailEnd/>
                        </a:ln>
                      </wps:spPr>
                      <wps:txb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4.7pt;margin-top:225.95pt;width:48.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" stroked="f">
                <v:textbo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S</w:t>
                      </w:r>
                    </w:p>
                  </w:txbxContent>
                </v:textbox>
              </v:shape>
            </w:pict>
          </mc:Fallback>
        </mc:AlternateContent>
      </w:r>
      <w:r w:rsidRPr="00291B8D">
        <w:rPr>
          <w:noProof/>
          <w:lang w:eastAsia="ru-RU"/>
        </w:rPr>
        <mc:AlternateContent>
          <mc:Choice Requires="wps">
            <w:drawing>
              <wp:anchor distT="0" distB="0" distL="114300" distR="114300" simplePos="0" relativeHeight="251689984" behindDoc="0" locked="0" layoutInCell="1" allowOverlap="1" wp14:anchorId="46F0D207" wp14:editId="1FB62D50">
                <wp:simplePos x="0" y="0"/>
                <wp:positionH relativeFrom="column">
                  <wp:posOffset>4063365</wp:posOffset>
                </wp:positionH>
                <wp:positionV relativeFrom="paragraph">
                  <wp:posOffset>2869565</wp:posOffset>
                </wp:positionV>
                <wp:extent cx="619125" cy="266700"/>
                <wp:effectExtent l="0" t="0" r="952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noFill/>
                          <a:miter lim="800000"/>
                          <a:headEnd/>
                          <a:tailEnd/>
                        </a:ln>
                      </wps:spPr>
                      <wps:txb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9.95pt;margin-top:225.95pt;width:48.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" stroked="f">
                <v:textbo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E</w:t>
                      </w:r>
                    </w:p>
                  </w:txbxContent>
                </v:textbox>
              </v:shape>
            </w:pict>
          </mc:Fallback>
        </mc:AlternateContent>
      </w:r>
      <w:r w:rsidRPr="00291B8D">
        <w:rPr>
          <w:noProof/>
          <w:lang w:eastAsia="ru-RU"/>
        </w:rPr>
        <mc:AlternateContent>
          <mc:Choice Requires="wps">
            <w:drawing>
              <wp:anchor distT="0" distB="0" distL="114300" distR="114300" simplePos="0" relativeHeight="251685888" behindDoc="0" locked="0" layoutInCell="1" allowOverlap="1" wp14:anchorId="086ED785" wp14:editId="1F4EB334">
                <wp:simplePos x="0" y="0"/>
                <wp:positionH relativeFrom="column">
                  <wp:posOffset>2596514</wp:posOffset>
                </wp:positionH>
                <wp:positionV relativeFrom="paragraph">
                  <wp:posOffset>2869565</wp:posOffset>
                </wp:positionV>
                <wp:extent cx="676275" cy="266700"/>
                <wp:effectExtent l="0" t="0" r="9525"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noFill/>
                          <a:miter lim="800000"/>
                          <a:headEnd/>
                          <a:tailEnd/>
                        </a:ln>
                      </wps:spPr>
                      <wps:txb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4.45pt;margin-top:225.95pt;width:53.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" stroked="f">
                <v:textbo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C</w:t>
                      </w:r>
                    </w:p>
                  </w:txbxContent>
                </v:textbox>
              </v:shape>
            </w:pict>
          </mc:Fallback>
        </mc:AlternateContent>
      </w:r>
      <w:r w:rsidRPr="00291B8D">
        <w:rPr>
          <w:noProof/>
          <w:lang w:eastAsia="ru-RU"/>
        </w:rPr>
        <mc:AlternateContent>
          <mc:Choice Requires="wps">
            <w:drawing>
              <wp:anchor distT="0" distB="0" distL="114300" distR="114300" simplePos="0" relativeHeight="251683840" behindDoc="0" locked="0" layoutInCell="1" allowOverlap="1" wp14:anchorId="293D99F9" wp14:editId="3B48B542">
                <wp:simplePos x="0" y="0"/>
                <wp:positionH relativeFrom="column">
                  <wp:posOffset>1920240</wp:posOffset>
                </wp:positionH>
                <wp:positionV relativeFrom="paragraph">
                  <wp:posOffset>2869565</wp:posOffset>
                </wp:positionV>
                <wp:extent cx="609600" cy="26670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noFill/>
                          <a:miter lim="800000"/>
                          <a:headEnd/>
                          <a:tailEnd/>
                        </a:ln>
                      </wps:spPr>
                      <wps:txb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1.2pt;margin-top:225.95pt;width:48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" stroked="f">
                <v:textbo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B</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6F5E699C" wp14:editId="14066E33">
                <wp:simplePos x="0" y="0"/>
                <wp:positionH relativeFrom="column">
                  <wp:posOffset>1186815</wp:posOffset>
                </wp:positionH>
                <wp:positionV relativeFrom="paragraph">
                  <wp:posOffset>2868930</wp:posOffset>
                </wp:positionV>
                <wp:extent cx="609600" cy="238125"/>
                <wp:effectExtent l="0" t="0" r="0" b="95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w="9525">
                          <a:noFill/>
                          <a:miter lim="800000"/>
                          <a:headEnd/>
                          <a:tailEnd/>
                        </a:ln>
                      </wps:spPr>
                      <wps:txb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35" type="#_x0000_t202" style="position:absolute;left:0;text-align:left;margin-left:93.45pt;margin-top:225.9pt;width:48pt;height:1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" stroked="f">
                <v:textbox>
                  <w:txbxContent>
                    <w:p w:rsidR="00291B8D" w:rsidRDefault="00291B8D" w:rsidP="00291B8D">
                      <w:pPr>
                        <w:pStyle w:val="ac"/>
                        <w:spacing w:before="0" w:beforeAutospacing="0" w:after="0" w:afterAutospacing="0"/>
                      </w:pPr>
                      <w:proofErr w:type="gramStart"/>
                      <w:r>
                        <w:rPr>
                          <w:rFonts w:eastAsia="+mn-ea"/>
                          <w:i/>
                          <w:iCs/>
                          <w:sz w:val="20"/>
                          <w:szCs w:val="20"/>
                          <w:lang w:val="en-US"/>
                        </w:rPr>
                        <w:t>group</w:t>
                      </w:r>
                      <w:proofErr w:type="gramEnd"/>
                      <w:r>
                        <w:rPr>
                          <w:rFonts w:eastAsia="+mn-ea"/>
                          <w:i/>
                          <w:iCs/>
                          <w:sz w:val="20"/>
                          <w:szCs w:val="20"/>
                          <w:lang w:val="en-US"/>
                        </w:rPr>
                        <w:t xml:space="preserve"> A</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79744" behindDoc="0" locked="0" layoutInCell="1" allowOverlap="1" wp14:anchorId="55BE5CFD" wp14:editId="0302342D">
                <wp:simplePos x="0" y="0"/>
                <wp:positionH relativeFrom="column">
                  <wp:posOffset>329565</wp:posOffset>
                </wp:positionH>
                <wp:positionV relativeFrom="paragraph">
                  <wp:posOffset>2269490</wp:posOffset>
                </wp:positionV>
                <wp:extent cx="857250" cy="276225"/>
                <wp:effectExtent l="0" t="0" r="0" b="952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1</w:t>
                            </w:r>
                            <w:r w:rsidRPr="00291B8D">
                              <w:rPr>
                                <w:rFonts w:ascii="Times New Roman" w:hAnsi="Times New Roman"/>
                                <w:i/>
                                <w:sz w:val="20"/>
                                <w:vertAlign w:val="superscript"/>
                                <w:lang w:val="en-US"/>
                              </w:rPr>
                              <w:t>st</w:t>
                            </w:r>
                            <w:r>
                              <w:rPr>
                                <w:rFonts w:ascii="Times New Roman" w:hAnsi="Times New Roman"/>
                                <w:i/>
                                <w:sz w:val="20"/>
                                <w:lang w:val="en-US"/>
                              </w:rPr>
                              <w:t xml:space="preserve"> qr. </w:t>
                            </w:r>
                            <w:r w:rsidRPr="001A5F12">
                              <w:rPr>
                                <w:rFonts w:ascii="Times New Roman" w:hAnsi="Times New Roman"/>
                                <w:i/>
                                <w:sz w:val="20"/>
                                <w:lang w:val="en-US"/>
                              </w:rPr>
                              <w:t>201</w:t>
                            </w:r>
                            <w:r>
                              <w:rPr>
                                <w:rFonts w:ascii="Times New Roman" w:hAnsi="Times New Roman"/>
                                <w:i/>
                                <w:sz w:val="2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95pt;margin-top:178.7pt;width: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" stroked="f">
                <v:textbo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1</w:t>
                      </w:r>
                      <w:r w:rsidRPr="00291B8D">
                        <w:rPr>
                          <w:rFonts w:ascii="Times New Roman" w:hAnsi="Times New Roman"/>
                          <w:i/>
                          <w:sz w:val="20"/>
                          <w:vertAlign w:val="superscript"/>
                          <w:lang w:val="en-US"/>
                        </w:rPr>
                        <w:t>st</w:t>
                      </w:r>
                      <w:r>
                        <w:rPr>
                          <w:rFonts w:ascii="Times New Roman" w:hAnsi="Times New Roman"/>
                          <w:i/>
                          <w:sz w:val="20"/>
                          <w:lang w:val="en-US"/>
                        </w:rPr>
                        <w:t xml:space="preserve"> qr. </w:t>
                      </w:r>
                      <w:r w:rsidRPr="001A5F12">
                        <w:rPr>
                          <w:rFonts w:ascii="Times New Roman" w:hAnsi="Times New Roman"/>
                          <w:i/>
                          <w:sz w:val="20"/>
                          <w:lang w:val="en-US"/>
                        </w:rPr>
                        <w:t>201</w:t>
                      </w:r>
                      <w:r>
                        <w:rPr>
                          <w:rFonts w:ascii="Times New Roman" w:hAnsi="Times New Roman"/>
                          <w:i/>
                          <w:sz w:val="20"/>
                          <w:lang w:val="en-US"/>
                        </w:rPr>
                        <w:t>3</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77696" behindDoc="0" locked="0" layoutInCell="1" allowOverlap="1" wp14:anchorId="069842CC" wp14:editId="1A47322E">
                <wp:simplePos x="0" y="0"/>
                <wp:positionH relativeFrom="column">
                  <wp:posOffset>329565</wp:posOffset>
                </wp:positionH>
                <wp:positionV relativeFrom="paragraph">
                  <wp:posOffset>1907540</wp:posOffset>
                </wp:positionV>
                <wp:extent cx="857250" cy="276225"/>
                <wp:effectExtent l="0" t="0" r="0" b="95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2</w:t>
                            </w:r>
                            <w:r w:rsidRPr="00291B8D">
                              <w:rPr>
                                <w:rFonts w:ascii="Times New Roman" w:hAnsi="Times New Roman"/>
                                <w:i/>
                                <w:sz w:val="20"/>
                                <w:vertAlign w:val="superscript"/>
                                <w:lang w:val="en-US"/>
                              </w:rPr>
                              <w:t>nd</w:t>
                            </w:r>
                            <w:r>
                              <w:rPr>
                                <w:rFonts w:ascii="Times New Roman" w:hAnsi="Times New Roman"/>
                                <w:i/>
                                <w:sz w:val="20"/>
                                <w:lang w:val="en-US"/>
                              </w:rPr>
                              <w:t xml:space="preserve"> </w:t>
                            </w:r>
                            <w:r w:rsidRPr="001A5F12">
                              <w:rPr>
                                <w:rFonts w:ascii="Times New Roman" w:hAnsi="Times New Roman"/>
                                <w:i/>
                                <w:sz w:val="20"/>
                                <w:lang w:val="en-US"/>
                              </w:rPr>
                              <w:t>qr. 201</w:t>
                            </w:r>
                            <w:r>
                              <w:rPr>
                                <w:rFonts w:ascii="Times New Roman" w:hAnsi="Times New Roman"/>
                                <w:i/>
                                <w:sz w:val="2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95pt;margin-top:150.2pt;width:6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" stroked="f">
                <v:textbo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2</w:t>
                      </w:r>
                      <w:r w:rsidRPr="00291B8D">
                        <w:rPr>
                          <w:rFonts w:ascii="Times New Roman" w:hAnsi="Times New Roman"/>
                          <w:i/>
                          <w:sz w:val="20"/>
                          <w:vertAlign w:val="superscript"/>
                          <w:lang w:val="en-US"/>
                        </w:rPr>
                        <w:t>nd</w:t>
                      </w:r>
                      <w:r>
                        <w:rPr>
                          <w:rFonts w:ascii="Times New Roman" w:hAnsi="Times New Roman"/>
                          <w:i/>
                          <w:sz w:val="20"/>
                          <w:lang w:val="en-US"/>
                        </w:rPr>
                        <w:t xml:space="preserve"> </w:t>
                      </w:r>
                      <w:r w:rsidRPr="001A5F12">
                        <w:rPr>
                          <w:rFonts w:ascii="Times New Roman" w:hAnsi="Times New Roman"/>
                          <w:i/>
                          <w:sz w:val="20"/>
                          <w:lang w:val="en-US"/>
                        </w:rPr>
                        <w:t>qr. 201</w:t>
                      </w:r>
                      <w:r>
                        <w:rPr>
                          <w:rFonts w:ascii="Times New Roman" w:hAnsi="Times New Roman"/>
                          <w:i/>
                          <w:sz w:val="20"/>
                          <w:lang w:val="en-US"/>
                        </w:rPr>
                        <w:t>3</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75648" behindDoc="0" locked="0" layoutInCell="1" allowOverlap="1" wp14:anchorId="385CBD50" wp14:editId="58D77787">
                <wp:simplePos x="0" y="0"/>
                <wp:positionH relativeFrom="column">
                  <wp:posOffset>329565</wp:posOffset>
                </wp:positionH>
                <wp:positionV relativeFrom="paragraph">
                  <wp:posOffset>1564640</wp:posOffset>
                </wp:positionV>
                <wp:extent cx="857250" cy="276225"/>
                <wp:effectExtent l="0" t="0" r="0"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3</w:t>
                            </w:r>
                            <w:r w:rsidRPr="00291B8D">
                              <w:rPr>
                                <w:rFonts w:ascii="Times New Roman" w:hAnsi="Times New Roman"/>
                                <w:i/>
                                <w:sz w:val="20"/>
                                <w:vertAlign w:val="superscript"/>
                                <w:lang w:val="en-US"/>
                              </w:rPr>
                              <w:t>rd</w:t>
                            </w:r>
                            <w:r>
                              <w:rPr>
                                <w:rFonts w:ascii="Times New Roman" w:hAnsi="Times New Roman"/>
                                <w:i/>
                                <w:sz w:val="20"/>
                                <w:lang w:val="en-US"/>
                              </w:rPr>
                              <w:t xml:space="preserve"> </w:t>
                            </w:r>
                            <w:r w:rsidRPr="001A5F12">
                              <w:rPr>
                                <w:rFonts w:ascii="Times New Roman" w:hAnsi="Times New Roman"/>
                                <w:i/>
                                <w:sz w:val="20"/>
                                <w:lang w:val="en-US"/>
                              </w:rPr>
                              <w:t>qr. 201</w:t>
                            </w:r>
                            <w:r>
                              <w:rPr>
                                <w:rFonts w:ascii="Times New Roman" w:hAnsi="Times New Roman"/>
                                <w:i/>
                                <w:sz w:val="2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95pt;margin-top:123.2pt;width:6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" stroked="f">
                <v:textbo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3</w:t>
                      </w:r>
                      <w:r w:rsidRPr="00291B8D">
                        <w:rPr>
                          <w:rFonts w:ascii="Times New Roman" w:hAnsi="Times New Roman"/>
                          <w:i/>
                          <w:sz w:val="20"/>
                          <w:vertAlign w:val="superscript"/>
                          <w:lang w:val="en-US"/>
                        </w:rPr>
                        <w:t>rd</w:t>
                      </w:r>
                      <w:r>
                        <w:rPr>
                          <w:rFonts w:ascii="Times New Roman" w:hAnsi="Times New Roman"/>
                          <w:i/>
                          <w:sz w:val="20"/>
                          <w:lang w:val="en-US"/>
                        </w:rPr>
                        <w:t xml:space="preserve"> </w:t>
                      </w:r>
                      <w:r w:rsidRPr="001A5F12">
                        <w:rPr>
                          <w:rFonts w:ascii="Times New Roman" w:hAnsi="Times New Roman"/>
                          <w:i/>
                          <w:sz w:val="20"/>
                          <w:lang w:val="en-US"/>
                        </w:rPr>
                        <w:t>qr. 201</w:t>
                      </w:r>
                      <w:r>
                        <w:rPr>
                          <w:rFonts w:ascii="Times New Roman" w:hAnsi="Times New Roman"/>
                          <w:i/>
                          <w:sz w:val="20"/>
                          <w:lang w:val="en-US"/>
                        </w:rPr>
                        <w:t>3</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73600" behindDoc="0" locked="0" layoutInCell="1" allowOverlap="1" wp14:anchorId="5D115906" wp14:editId="7D9112FE">
                <wp:simplePos x="0" y="0"/>
                <wp:positionH relativeFrom="column">
                  <wp:posOffset>329565</wp:posOffset>
                </wp:positionH>
                <wp:positionV relativeFrom="paragraph">
                  <wp:posOffset>1202690</wp:posOffset>
                </wp:positionV>
                <wp:extent cx="857250" cy="276225"/>
                <wp:effectExtent l="0" t="0" r="0" b="95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proofErr w:type="gramStart"/>
                            <w:r>
                              <w:rPr>
                                <w:rFonts w:ascii="Times New Roman" w:hAnsi="Times New Roman"/>
                                <w:i/>
                                <w:sz w:val="20"/>
                                <w:lang w:val="en-US"/>
                              </w:rPr>
                              <w:t>4</w:t>
                            </w:r>
                            <w:r w:rsidRPr="00291B8D">
                              <w:rPr>
                                <w:rFonts w:ascii="Times New Roman" w:hAnsi="Times New Roman"/>
                                <w:i/>
                                <w:sz w:val="20"/>
                                <w:vertAlign w:val="superscript"/>
                                <w:lang w:val="en-US"/>
                              </w:rPr>
                              <w:t>th</w:t>
                            </w:r>
                            <w:r>
                              <w:rPr>
                                <w:rFonts w:ascii="Times New Roman" w:hAnsi="Times New Roman"/>
                                <w:i/>
                                <w:sz w:val="20"/>
                                <w:lang w:val="en-US"/>
                              </w:rPr>
                              <w:t xml:space="preserve"> </w:t>
                            </w:r>
                            <w:r w:rsidRPr="001A5F12">
                              <w:rPr>
                                <w:rFonts w:ascii="Times New Roman" w:hAnsi="Times New Roman"/>
                                <w:i/>
                                <w:sz w:val="20"/>
                                <w:lang w:val="en-US"/>
                              </w:rPr>
                              <w:t xml:space="preserve"> qr</w:t>
                            </w:r>
                            <w:proofErr w:type="gramEnd"/>
                            <w:r w:rsidRPr="001A5F12">
                              <w:rPr>
                                <w:rFonts w:ascii="Times New Roman" w:hAnsi="Times New Roman"/>
                                <w:i/>
                                <w:sz w:val="20"/>
                                <w:lang w:val="en-US"/>
                              </w:rPr>
                              <w:t>. 201</w:t>
                            </w:r>
                            <w:r>
                              <w:rPr>
                                <w:rFonts w:ascii="Times New Roman" w:hAnsi="Times New Roman"/>
                                <w:i/>
                                <w:sz w:val="20"/>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95pt;margin-top:94.7pt;width: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" stroked="f">
                <v:textbox>
                  <w:txbxContent>
                    <w:p w:rsidR="00291B8D" w:rsidRPr="001A5F12" w:rsidRDefault="00291B8D" w:rsidP="00291B8D">
                      <w:pPr>
                        <w:rPr>
                          <w:rFonts w:ascii="Times New Roman" w:hAnsi="Times New Roman"/>
                          <w:i/>
                          <w:sz w:val="20"/>
                          <w:lang w:val="en-US"/>
                        </w:rPr>
                      </w:pPr>
                      <w:proofErr w:type="gramStart"/>
                      <w:r>
                        <w:rPr>
                          <w:rFonts w:ascii="Times New Roman" w:hAnsi="Times New Roman"/>
                          <w:i/>
                          <w:sz w:val="20"/>
                          <w:lang w:val="en-US"/>
                        </w:rPr>
                        <w:t>4</w:t>
                      </w:r>
                      <w:r w:rsidRPr="00291B8D">
                        <w:rPr>
                          <w:rFonts w:ascii="Times New Roman" w:hAnsi="Times New Roman"/>
                          <w:i/>
                          <w:sz w:val="20"/>
                          <w:vertAlign w:val="superscript"/>
                          <w:lang w:val="en-US"/>
                        </w:rPr>
                        <w:t>th</w:t>
                      </w:r>
                      <w:r>
                        <w:rPr>
                          <w:rFonts w:ascii="Times New Roman" w:hAnsi="Times New Roman"/>
                          <w:i/>
                          <w:sz w:val="20"/>
                          <w:lang w:val="en-US"/>
                        </w:rPr>
                        <w:t xml:space="preserve"> </w:t>
                      </w:r>
                      <w:r w:rsidRPr="001A5F12">
                        <w:rPr>
                          <w:rFonts w:ascii="Times New Roman" w:hAnsi="Times New Roman"/>
                          <w:i/>
                          <w:sz w:val="20"/>
                          <w:lang w:val="en-US"/>
                        </w:rPr>
                        <w:t xml:space="preserve"> qr</w:t>
                      </w:r>
                      <w:proofErr w:type="gramEnd"/>
                      <w:r w:rsidRPr="001A5F12">
                        <w:rPr>
                          <w:rFonts w:ascii="Times New Roman" w:hAnsi="Times New Roman"/>
                          <w:i/>
                          <w:sz w:val="20"/>
                          <w:lang w:val="en-US"/>
                        </w:rPr>
                        <w:t>. 201</w:t>
                      </w:r>
                      <w:r>
                        <w:rPr>
                          <w:rFonts w:ascii="Times New Roman" w:hAnsi="Times New Roman"/>
                          <w:i/>
                          <w:sz w:val="20"/>
                          <w:lang w:val="en-US"/>
                        </w:rPr>
                        <w:t>3</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71552" behindDoc="0" locked="0" layoutInCell="1" allowOverlap="1" wp14:anchorId="419295FB" wp14:editId="2F9093D4">
                <wp:simplePos x="0" y="0"/>
                <wp:positionH relativeFrom="column">
                  <wp:posOffset>329565</wp:posOffset>
                </wp:positionH>
                <wp:positionV relativeFrom="paragraph">
                  <wp:posOffset>869315</wp:posOffset>
                </wp:positionV>
                <wp:extent cx="857250" cy="276225"/>
                <wp:effectExtent l="0" t="0" r="0" b="95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1</w:t>
                            </w:r>
                            <w:r w:rsidRPr="00291B8D">
                              <w:rPr>
                                <w:rFonts w:ascii="Times New Roman" w:hAnsi="Times New Roman"/>
                                <w:i/>
                                <w:sz w:val="20"/>
                                <w:vertAlign w:val="superscript"/>
                                <w:lang w:val="en-US"/>
                              </w:rPr>
                              <w:t>st</w:t>
                            </w:r>
                            <w:r>
                              <w:rPr>
                                <w:rFonts w:ascii="Times New Roman" w:hAnsi="Times New Roman"/>
                                <w:i/>
                                <w:sz w:val="20"/>
                                <w:lang w:val="en-US"/>
                              </w:rPr>
                              <w:t xml:space="preserve"> </w:t>
                            </w:r>
                            <w:r w:rsidRPr="001A5F12">
                              <w:rPr>
                                <w:rFonts w:ascii="Times New Roman" w:hAnsi="Times New Roman"/>
                                <w:i/>
                                <w:sz w:val="20"/>
                                <w:lang w:val="en-US"/>
                              </w:rPr>
                              <w:t>qr.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95pt;margin-top:68.45pt;width: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" stroked="f">
                <v:textbox>
                  <w:txbxContent>
                    <w:p w:rsidR="00291B8D" w:rsidRPr="001A5F12" w:rsidRDefault="00291B8D" w:rsidP="00291B8D">
                      <w:pPr>
                        <w:rPr>
                          <w:rFonts w:ascii="Times New Roman" w:hAnsi="Times New Roman"/>
                          <w:i/>
                          <w:sz w:val="20"/>
                          <w:lang w:val="en-US"/>
                        </w:rPr>
                      </w:pPr>
                      <w:r>
                        <w:rPr>
                          <w:rFonts w:ascii="Times New Roman" w:hAnsi="Times New Roman"/>
                          <w:i/>
                          <w:sz w:val="20"/>
                          <w:lang w:val="en-US"/>
                        </w:rPr>
                        <w:t>1</w:t>
                      </w:r>
                      <w:r w:rsidRPr="00291B8D">
                        <w:rPr>
                          <w:rFonts w:ascii="Times New Roman" w:hAnsi="Times New Roman"/>
                          <w:i/>
                          <w:sz w:val="20"/>
                          <w:vertAlign w:val="superscript"/>
                          <w:lang w:val="en-US"/>
                        </w:rPr>
                        <w:t>st</w:t>
                      </w:r>
                      <w:r>
                        <w:rPr>
                          <w:rFonts w:ascii="Times New Roman" w:hAnsi="Times New Roman"/>
                          <w:i/>
                          <w:sz w:val="20"/>
                          <w:lang w:val="en-US"/>
                        </w:rPr>
                        <w:t xml:space="preserve"> </w:t>
                      </w:r>
                      <w:r w:rsidRPr="001A5F12">
                        <w:rPr>
                          <w:rFonts w:ascii="Times New Roman" w:hAnsi="Times New Roman"/>
                          <w:i/>
                          <w:sz w:val="20"/>
                          <w:lang w:val="en-US"/>
                        </w:rPr>
                        <w:t>qr. 2014</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69504" behindDoc="0" locked="0" layoutInCell="1" allowOverlap="1" wp14:anchorId="5883F718" wp14:editId="59AB2DB5">
                <wp:simplePos x="0" y="0"/>
                <wp:positionH relativeFrom="column">
                  <wp:posOffset>329565</wp:posOffset>
                </wp:positionH>
                <wp:positionV relativeFrom="paragraph">
                  <wp:posOffset>516890</wp:posOffset>
                </wp:positionV>
                <wp:extent cx="857250" cy="276225"/>
                <wp:effectExtent l="0" t="0" r="0" b="952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proofErr w:type="gramStart"/>
                            <w:r>
                              <w:rPr>
                                <w:rFonts w:ascii="Times New Roman" w:hAnsi="Times New Roman"/>
                                <w:i/>
                                <w:sz w:val="20"/>
                                <w:lang w:val="en-US"/>
                              </w:rPr>
                              <w:t>2</w:t>
                            </w:r>
                            <w:r w:rsidRPr="00291B8D">
                              <w:rPr>
                                <w:rFonts w:ascii="Times New Roman" w:hAnsi="Times New Roman"/>
                                <w:i/>
                                <w:sz w:val="20"/>
                                <w:vertAlign w:val="superscript"/>
                                <w:lang w:val="en-US"/>
                              </w:rPr>
                              <w:t>nd</w:t>
                            </w:r>
                            <w:r>
                              <w:rPr>
                                <w:rFonts w:ascii="Times New Roman" w:hAnsi="Times New Roman"/>
                                <w:i/>
                                <w:sz w:val="20"/>
                                <w:lang w:val="en-US"/>
                              </w:rPr>
                              <w:t xml:space="preserve"> </w:t>
                            </w:r>
                            <w:r w:rsidRPr="001A5F12">
                              <w:rPr>
                                <w:rFonts w:ascii="Times New Roman" w:hAnsi="Times New Roman"/>
                                <w:i/>
                                <w:sz w:val="20"/>
                                <w:lang w:val="en-US"/>
                              </w:rPr>
                              <w:t xml:space="preserve"> qr</w:t>
                            </w:r>
                            <w:proofErr w:type="gramEnd"/>
                            <w:r w:rsidRPr="001A5F12">
                              <w:rPr>
                                <w:rFonts w:ascii="Times New Roman" w:hAnsi="Times New Roman"/>
                                <w:i/>
                                <w:sz w:val="20"/>
                                <w:lang w:val="en-US"/>
                              </w:rPr>
                              <w: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95pt;margin-top:40.7pt;width:6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" stroked="f">
                <v:textbox>
                  <w:txbxContent>
                    <w:p w:rsidR="00291B8D" w:rsidRPr="001A5F12" w:rsidRDefault="00291B8D" w:rsidP="00291B8D">
                      <w:pPr>
                        <w:rPr>
                          <w:rFonts w:ascii="Times New Roman" w:hAnsi="Times New Roman"/>
                          <w:i/>
                          <w:sz w:val="20"/>
                          <w:lang w:val="en-US"/>
                        </w:rPr>
                      </w:pPr>
                      <w:proofErr w:type="gramStart"/>
                      <w:r>
                        <w:rPr>
                          <w:rFonts w:ascii="Times New Roman" w:hAnsi="Times New Roman"/>
                          <w:i/>
                          <w:sz w:val="20"/>
                          <w:lang w:val="en-US"/>
                        </w:rPr>
                        <w:t>2</w:t>
                      </w:r>
                      <w:r w:rsidRPr="00291B8D">
                        <w:rPr>
                          <w:rFonts w:ascii="Times New Roman" w:hAnsi="Times New Roman"/>
                          <w:i/>
                          <w:sz w:val="20"/>
                          <w:vertAlign w:val="superscript"/>
                          <w:lang w:val="en-US"/>
                        </w:rPr>
                        <w:t>nd</w:t>
                      </w:r>
                      <w:r>
                        <w:rPr>
                          <w:rFonts w:ascii="Times New Roman" w:hAnsi="Times New Roman"/>
                          <w:i/>
                          <w:sz w:val="20"/>
                          <w:lang w:val="en-US"/>
                        </w:rPr>
                        <w:t xml:space="preserve"> </w:t>
                      </w:r>
                      <w:r w:rsidRPr="001A5F12">
                        <w:rPr>
                          <w:rFonts w:ascii="Times New Roman" w:hAnsi="Times New Roman"/>
                          <w:i/>
                          <w:sz w:val="20"/>
                          <w:lang w:val="en-US"/>
                        </w:rPr>
                        <w:t xml:space="preserve"> qr</w:t>
                      </w:r>
                      <w:proofErr w:type="gramEnd"/>
                      <w:r w:rsidRPr="001A5F12">
                        <w:rPr>
                          <w:rFonts w:ascii="Times New Roman" w:hAnsi="Times New Roman"/>
                          <w:i/>
                          <w:sz w:val="20"/>
                          <w:lang w:val="en-US"/>
                        </w:rPr>
                        <w:t>. 2014</w:t>
                      </w:r>
                    </w:p>
                  </w:txbxContent>
                </v:textbox>
              </v:shape>
            </w:pict>
          </mc:Fallback>
        </mc:AlternateContent>
      </w:r>
      <w:r w:rsidRPr="00291B8D">
        <w:rPr>
          <w:rFonts w:ascii="Times New Roman" w:eastAsia="Times New Roman" w:hAnsi="Times New Roman"/>
          <w:i/>
          <w:noProof/>
          <w:sz w:val="24"/>
          <w:szCs w:val="24"/>
          <w:lang w:eastAsia="ru-RU"/>
        </w:rPr>
        <mc:AlternateContent>
          <mc:Choice Requires="wps">
            <w:drawing>
              <wp:anchor distT="0" distB="0" distL="114300" distR="114300" simplePos="0" relativeHeight="251667456" behindDoc="0" locked="0" layoutInCell="1" allowOverlap="1" wp14:anchorId="1705585D" wp14:editId="431BB8EF">
                <wp:simplePos x="0" y="0"/>
                <wp:positionH relativeFrom="column">
                  <wp:posOffset>329565</wp:posOffset>
                </wp:positionH>
                <wp:positionV relativeFrom="paragraph">
                  <wp:posOffset>231140</wp:posOffset>
                </wp:positionV>
                <wp:extent cx="857250" cy="276225"/>
                <wp:effectExtent l="0" t="0" r="0"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291B8D" w:rsidRPr="001A5F12" w:rsidRDefault="00291B8D" w:rsidP="00291B8D">
                            <w:pPr>
                              <w:rPr>
                                <w:rFonts w:ascii="Times New Roman" w:hAnsi="Times New Roman"/>
                                <w:i/>
                                <w:sz w:val="20"/>
                                <w:lang w:val="en-US"/>
                              </w:rPr>
                            </w:pPr>
                            <w:proofErr w:type="gramStart"/>
                            <w:r>
                              <w:rPr>
                                <w:rFonts w:ascii="Times New Roman" w:hAnsi="Times New Roman"/>
                                <w:i/>
                                <w:sz w:val="20"/>
                                <w:lang w:val="en-US"/>
                              </w:rPr>
                              <w:t>3</w:t>
                            </w:r>
                            <w:r w:rsidRPr="00291B8D">
                              <w:rPr>
                                <w:rFonts w:ascii="Times New Roman" w:hAnsi="Times New Roman"/>
                                <w:i/>
                                <w:sz w:val="20"/>
                                <w:vertAlign w:val="superscript"/>
                                <w:lang w:val="en-US"/>
                              </w:rPr>
                              <w:t>rd</w:t>
                            </w:r>
                            <w:r>
                              <w:rPr>
                                <w:rFonts w:ascii="Times New Roman" w:hAnsi="Times New Roman"/>
                                <w:i/>
                                <w:sz w:val="20"/>
                                <w:lang w:val="en-US"/>
                              </w:rPr>
                              <w:t xml:space="preserve"> </w:t>
                            </w:r>
                            <w:r w:rsidRPr="001A5F12">
                              <w:rPr>
                                <w:rFonts w:ascii="Times New Roman" w:hAnsi="Times New Roman"/>
                                <w:i/>
                                <w:sz w:val="20"/>
                                <w:lang w:val="en-US"/>
                              </w:rPr>
                              <w:t xml:space="preserve"> qr</w:t>
                            </w:r>
                            <w:proofErr w:type="gramEnd"/>
                            <w:r w:rsidRPr="001A5F12">
                              <w:rPr>
                                <w:rFonts w:ascii="Times New Roman" w:hAnsi="Times New Roman"/>
                                <w:i/>
                                <w:sz w:val="20"/>
                                <w:lang w:val="en-US"/>
                              </w:rPr>
                              <w:t>.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95pt;margin-top:18.2pt;width:6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" stroked="f">
                <v:textbox>
                  <w:txbxContent>
                    <w:p w:rsidR="00291B8D" w:rsidRPr="001A5F12" w:rsidRDefault="00291B8D" w:rsidP="00291B8D">
                      <w:pPr>
                        <w:rPr>
                          <w:rFonts w:ascii="Times New Roman" w:hAnsi="Times New Roman"/>
                          <w:i/>
                          <w:sz w:val="20"/>
                          <w:lang w:val="en-US"/>
                        </w:rPr>
                      </w:pPr>
                      <w:proofErr w:type="gramStart"/>
                      <w:r>
                        <w:rPr>
                          <w:rFonts w:ascii="Times New Roman" w:hAnsi="Times New Roman"/>
                          <w:i/>
                          <w:sz w:val="20"/>
                          <w:lang w:val="en-US"/>
                        </w:rPr>
                        <w:t>3</w:t>
                      </w:r>
                      <w:r w:rsidRPr="00291B8D">
                        <w:rPr>
                          <w:rFonts w:ascii="Times New Roman" w:hAnsi="Times New Roman"/>
                          <w:i/>
                          <w:sz w:val="20"/>
                          <w:vertAlign w:val="superscript"/>
                          <w:lang w:val="en-US"/>
                        </w:rPr>
                        <w:t>rd</w:t>
                      </w:r>
                      <w:r>
                        <w:rPr>
                          <w:rFonts w:ascii="Times New Roman" w:hAnsi="Times New Roman"/>
                          <w:i/>
                          <w:sz w:val="20"/>
                          <w:lang w:val="en-US"/>
                        </w:rPr>
                        <w:t xml:space="preserve"> </w:t>
                      </w:r>
                      <w:r w:rsidRPr="001A5F12">
                        <w:rPr>
                          <w:rFonts w:ascii="Times New Roman" w:hAnsi="Times New Roman"/>
                          <w:i/>
                          <w:sz w:val="20"/>
                          <w:lang w:val="en-US"/>
                        </w:rPr>
                        <w:t xml:space="preserve"> qr</w:t>
                      </w:r>
                      <w:proofErr w:type="gramEnd"/>
                      <w:r w:rsidRPr="001A5F12">
                        <w:rPr>
                          <w:rFonts w:ascii="Times New Roman" w:hAnsi="Times New Roman"/>
                          <w:i/>
                          <w:sz w:val="20"/>
                          <w:lang w:val="en-US"/>
                        </w:rPr>
                        <w:t>. 2014</w:t>
                      </w:r>
                    </w:p>
                  </w:txbxContent>
                </v:textbox>
              </v:shape>
            </w:pict>
          </mc:Fallback>
        </mc:AlternateContent>
      </w:r>
      <w:r w:rsidR="006D3E7E">
        <w:rPr>
          <w:noProof/>
          <w:lang w:eastAsia="ru-RU"/>
        </w:rPr>
        <w:drawing>
          <wp:inline distT="0" distB="0" distL="0" distR="0" wp14:anchorId="199277CD" wp14:editId="230AB82F">
            <wp:extent cx="5124450" cy="31908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3E7E" w:rsidRPr="00291B8D" w:rsidRDefault="006D3E7E" w:rsidP="00291B8D">
      <w:pPr>
        <w:rPr>
          <w:rFonts w:ascii="Times New Roman" w:hAnsi="Times New Roman"/>
          <w:i/>
          <w:sz w:val="24"/>
          <w:lang w:val="en-US"/>
        </w:rPr>
      </w:pPr>
    </w:p>
    <w:p w:rsidR="006376E6" w:rsidRPr="006376E6" w:rsidRDefault="006376E6" w:rsidP="006376E6">
      <w:pPr>
        <w:tabs>
          <w:tab w:val="left" w:pos="6885"/>
        </w:tabs>
        <w:spacing w:after="120"/>
        <w:ind w:firstLine="567"/>
        <w:jc w:val="both"/>
        <w:rPr>
          <w:rFonts w:ascii="Times New Roman" w:hAnsi="Times New Roman"/>
          <w:sz w:val="24"/>
          <w:lang w:val="en-US"/>
        </w:rPr>
      </w:pPr>
      <w:r w:rsidRPr="006376E6">
        <w:rPr>
          <w:rFonts w:ascii="Times New Roman" w:hAnsi="Times New Roman"/>
          <w:sz w:val="24"/>
          <w:lang w:val="en-US"/>
        </w:rPr>
        <w:t xml:space="preserve">As of </w:t>
      </w:r>
      <w:r w:rsidR="007F6CD1">
        <w:rPr>
          <w:rFonts w:ascii="Times New Roman" w:hAnsi="Times New Roman"/>
          <w:sz w:val="24"/>
          <w:lang w:val="en-US"/>
        </w:rPr>
        <w:t>November</w:t>
      </w:r>
      <w:r w:rsidRPr="006376E6">
        <w:rPr>
          <w:rFonts w:ascii="Times New Roman" w:hAnsi="Times New Roman"/>
          <w:sz w:val="24"/>
          <w:lang w:val="en-US"/>
        </w:rPr>
        <w:t xml:space="preserve"> 1, the cumulative KDIF’s payouts to depositors of JSC “</w:t>
      </w:r>
      <w:proofErr w:type="spellStart"/>
      <w:r w:rsidRPr="006376E6">
        <w:rPr>
          <w:rFonts w:ascii="Times New Roman" w:hAnsi="Times New Roman"/>
          <w:sz w:val="24"/>
          <w:lang w:val="en-US"/>
        </w:rPr>
        <w:t>Nauryz</w:t>
      </w:r>
      <w:proofErr w:type="spellEnd"/>
      <w:r w:rsidRPr="006376E6">
        <w:rPr>
          <w:rFonts w:ascii="Times New Roman" w:hAnsi="Times New Roman"/>
          <w:sz w:val="24"/>
          <w:lang w:val="en-US"/>
        </w:rPr>
        <w:t xml:space="preserve"> Bank Kazakhstan” amounted to 679.5 million tenge and to depositors of JSC “</w:t>
      </w:r>
      <w:proofErr w:type="spellStart"/>
      <w:r w:rsidRPr="006376E6">
        <w:rPr>
          <w:rFonts w:ascii="Times New Roman" w:hAnsi="Times New Roman"/>
          <w:sz w:val="24"/>
          <w:lang w:val="en-US"/>
        </w:rPr>
        <w:t>Valut-Tranzit</w:t>
      </w:r>
      <w:proofErr w:type="spellEnd"/>
      <w:r w:rsidRPr="006376E6">
        <w:rPr>
          <w:rFonts w:ascii="Times New Roman" w:hAnsi="Times New Roman"/>
          <w:sz w:val="24"/>
          <w:lang w:val="en-US"/>
        </w:rPr>
        <w:t xml:space="preserve"> Bank” totaled 13.9 billion tenge. Reimbursement of the KDIF’s claims to the liquidation commissions of JSC “</w:t>
      </w:r>
      <w:proofErr w:type="spellStart"/>
      <w:r w:rsidRPr="006376E6">
        <w:rPr>
          <w:rFonts w:ascii="Times New Roman" w:hAnsi="Times New Roman"/>
          <w:sz w:val="24"/>
          <w:lang w:val="en-US"/>
        </w:rPr>
        <w:t>Nauryz</w:t>
      </w:r>
      <w:proofErr w:type="spellEnd"/>
      <w:r w:rsidRPr="006376E6">
        <w:rPr>
          <w:rFonts w:ascii="Times New Roman" w:hAnsi="Times New Roman"/>
          <w:sz w:val="24"/>
          <w:lang w:val="en-US"/>
        </w:rPr>
        <w:t xml:space="preserve"> Bank Kazakhstan”, JSC “</w:t>
      </w:r>
      <w:proofErr w:type="spellStart"/>
      <w:r w:rsidRPr="006376E6">
        <w:rPr>
          <w:rFonts w:ascii="Times New Roman" w:hAnsi="Times New Roman"/>
          <w:sz w:val="24"/>
          <w:lang w:val="en-US"/>
        </w:rPr>
        <w:t>Valut-Tranzit</w:t>
      </w:r>
      <w:proofErr w:type="spellEnd"/>
      <w:r w:rsidRPr="006376E6">
        <w:rPr>
          <w:rFonts w:ascii="Times New Roman" w:hAnsi="Times New Roman"/>
          <w:sz w:val="24"/>
          <w:lang w:val="en-US"/>
        </w:rPr>
        <w:t xml:space="preserve"> Bank” reached 679.4 million tenge (88.01% of the total amount to be recovered from this bank) and 8.</w:t>
      </w:r>
      <w:r w:rsidR="005D0256">
        <w:rPr>
          <w:rFonts w:ascii="Times New Roman" w:hAnsi="Times New Roman"/>
          <w:sz w:val="24"/>
          <w:lang w:val="en-US"/>
        </w:rPr>
        <w:t>6</w:t>
      </w:r>
      <w:r w:rsidRPr="006376E6">
        <w:rPr>
          <w:rFonts w:ascii="Times New Roman" w:hAnsi="Times New Roman"/>
          <w:sz w:val="24"/>
          <w:lang w:val="en-US"/>
        </w:rPr>
        <w:t xml:space="preserve"> billion tenge (</w:t>
      </w:r>
      <w:r w:rsidR="005D0256">
        <w:rPr>
          <w:rFonts w:ascii="Times New Roman" w:hAnsi="Times New Roman"/>
          <w:sz w:val="24"/>
          <w:lang w:val="en-US"/>
        </w:rPr>
        <w:t>61</w:t>
      </w:r>
      <w:r w:rsidRPr="006376E6">
        <w:rPr>
          <w:rFonts w:ascii="Times New Roman" w:hAnsi="Times New Roman"/>
          <w:sz w:val="24"/>
          <w:lang w:val="en-US"/>
        </w:rPr>
        <w:t>.</w:t>
      </w:r>
      <w:r w:rsidR="005D0256">
        <w:rPr>
          <w:rFonts w:ascii="Times New Roman" w:hAnsi="Times New Roman"/>
          <w:sz w:val="24"/>
          <w:lang w:val="en-US"/>
        </w:rPr>
        <w:t>21</w:t>
      </w:r>
      <w:r w:rsidRPr="006376E6">
        <w:rPr>
          <w:rFonts w:ascii="Times New Roman" w:hAnsi="Times New Roman"/>
          <w:sz w:val="24"/>
          <w:lang w:val="en-US"/>
        </w:rPr>
        <w:t xml:space="preserve">% of the total amount to be recovered), respectively. </w:t>
      </w:r>
    </w:p>
    <w:p w:rsidR="006D3E7E" w:rsidRPr="006376E6" w:rsidRDefault="006D3E7E" w:rsidP="006D3E7E">
      <w:pPr>
        <w:jc w:val="center"/>
        <w:rPr>
          <w:rFonts w:ascii="Times New Roman" w:hAnsi="Times New Roman"/>
          <w:i/>
          <w:sz w:val="24"/>
          <w:lang w:val="en-US"/>
        </w:rPr>
      </w:pPr>
    </w:p>
    <w:p w:rsidR="006D3E7E" w:rsidRPr="006376E6" w:rsidRDefault="006D3E7E" w:rsidP="006D3E7E">
      <w:pPr>
        <w:jc w:val="center"/>
        <w:rPr>
          <w:rFonts w:ascii="Times New Roman" w:hAnsi="Times New Roman"/>
          <w:i/>
          <w:sz w:val="24"/>
          <w:lang w:val="en-US"/>
        </w:rPr>
      </w:pPr>
    </w:p>
    <w:p w:rsidR="006D3E7E" w:rsidRPr="006376E6" w:rsidRDefault="006D3E7E" w:rsidP="006D3E7E">
      <w:pPr>
        <w:jc w:val="center"/>
        <w:rPr>
          <w:rFonts w:ascii="Times New Roman" w:hAnsi="Times New Roman"/>
          <w:i/>
          <w:sz w:val="24"/>
          <w:lang w:val="en-US"/>
        </w:rPr>
      </w:pPr>
    </w:p>
    <w:p w:rsidR="006D3E7E" w:rsidRPr="006376E6" w:rsidRDefault="006D3E7E" w:rsidP="006D3E7E">
      <w:pPr>
        <w:jc w:val="center"/>
        <w:rPr>
          <w:rFonts w:ascii="Times New Roman" w:hAnsi="Times New Roman"/>
          <w:i/>
          <w:sz w:val="24"/>
          <w:lang w:val="en-US"/>
        </w:rPr>
      </w:pPr>
    </w:p>
    <w:p w:rsidR="006D3E7E" w:rsidRPr="006376E6" w:rsidRDefault="006D3E7E" w:rsidP="006D3E7E">
      <w:pPr>
        <w:jc w:val="center"/>
        <w:rPr>
          <w:rFonts w:ascii="Times New Roman" w:hAnsi="Times New Roman"/>
          <w:i/>
          <w:sz w:val="24"/>
          <w:lang w:val="en-US"/>
        </w:rPr>
      </w:pPr>
    </w:p>
    <w:p w:rsidR="006D3E7E" w:rsidRDefault="006D3E7E" w:rsidP="006D3E7E">
      <w:pPr>
        <w:jc w:val="center"/>
        <w:rPr>
          <w:rFonts w:ascii="Times New Roman" w:hAnsi="Times New Roman"/>
          <w:i/>
          <w:sz w:val="24"/>
          <w:lang w:val="en-US"/>
        </w:rPr>
      </w:pPr>
    </w:p>
    <w:p w:rsidR="00D04899" w:rsidRDefault="00D04899" w:rsidP="006D3E7E">
      <w:pPr>
        <w:jc w:val="center"/>
        <w:rPr>
          <w:rFonts w:ascii="Times New Roman" w:hAnsi="Times New Roman"/>
          <w:i/>
          <w:sz w:val="24"/>
          <w:lang w:val="en-US"/>
        </w:rPr>
      </w:pPr>
    </w:p>
    <w:p w:rsidR="00D04899" w:rsidRPr="006376E6" w:rsidRDefault="00D04899" w:rsidP="006D3E7E">
      <w:pPr>
        <w:jc w:val="center"/>
        <w:rPr>
          <w:rFonts w:ascii="Times New Roman" w:hAnsi="Times New Roman"/>
          <w:i/>
          <w:sz w:val="24"/>
          <w:lang w:val="en-US"/>
        </w:rPr>
      </w:pPr>
    </w:p>
    <w:p w:rsidR="00D25E1E" w:rsidRDefault="00D25E1E" w:rsidP="006D3E7E">
      <w:pPr>
        <w:rPr>
          <w:rFonts w:ascii="Times New Roman" w:hAnsi="Times New Roman"/>
          <w:i/>
          <w:sz w:val="24"/>
          <w:lang w:val="en-US"/>
        </w:rPr>
      </w:pPr>
    </w:p>
    <w:p w:rsidR="001316D5" w:rsidRPr="00D4094C" w:rsidRDefault="001316D5" w:rsidP="006D3E7E">
      <w:pPr>
        <w:rPr>
          <w:rFonts w:ascii="Times New Roman" w:hAnsi="Times New Roman"/>
          <w:i/>
          <w:sz w:val="24"/>
          <w:lang w:val="en-US"/>
        </w:rPr>
      </w:pPr>
      <w:bookmarkStart w:id="0" w:name="_GoBack"/>
      <w:bookmarkEnd w:id="0"/>
    </w:p>
    <w:p w:rsidR="009C3D5E" w:rsidRPr="009C3D5E" w:rsidRDefault="009C3D5E" w:rsidP="009C3D5E">
      <w:pPr>
        <w:tabs>
          <w:tab w:val="left" w:pos="6885"/>
        </w:tabs>
        <w:spacing w:after="120"/>
        <w:ind w:firstLine="567"/>
        <w:jc w:val="right"/>
        <w:rPr>
          <w:rFonts w:ascii="Times New Roman" w:eastAsia="Times New Roman" w:hAnsi="Times New Roman"/>
          <w:i/>
          <w:color w:val="0000CC"/>
          <w:sz w:val="24"/>
          <w:szCs w:val="24"/>
          <w:lang w:val="en-US" w:eastAsia="ru-RU"/>
        </w:rPr>
      </w:pPr>
      <w:r w:rsidRPr="009C3D5E">
        <w:rPr>
          <w:rFonts w:ascii="Times New Roman" w:hAnsi="Times New Roman"/>
          <w:i/>
          <w:sz w:val="24"/>
          <w:szCs w:val="24"/>
          <w:lang w:val="en-US"/>
        </w:rPr>
        <w:lastRenderedPageBreak/>
        <w:t>Appendix 1</w:t>
      </w:r>
    </w:p>
    <w:tbl>
      <w:tblPr>
        <w:tblW w:w="9309" w:type="dxa"/>
        <w:tblInd w:w="93" w:type="dxa"/>
        <w:tblLook w:val="04A0" w:firstRow="1" w:lastRow="0" w:firstColumn="1" w:lastColumn="0" w:noHBand="0" w:noVBand="1"/>
      </w:tblPr>
      <w:tblGrid>
        <w:gridCol w:w="15"/>
        <w:gridCol w:w="549"/>
        <w:gridCol w:w="3666"/>
        <w:gridCol w:w="1701"/>
        <w:gridCol w:w="1273"/>
        <w:gridCol w:w="428"/>
        <w:gridCol w:w="1628"/>
        <w:gridCol w:w="49"/>
      </w:tblGrid>
      <w:tr w:rsidR="009C3D5E" w:rsidRPr="009C3D5E" w:rsidTr="00BD2706">
        <w:trPr>
          <w:gridBefore w:val="1"/>
          <w:gridAfter w:val="1"/>
          <w:wBefore w:w="15" w:type="dxa"/>
          <w:wAfter w:w="49" w:type="dxa"/>
          <w:trHeight w:val="509"/>
        </w:trPr>
        <w:tc>
          <w:tcPr>
            <w:tcW w:w="9245" w:type="dxa"/>
            <w:gridSpan w:val="6"/>
            <w:tcBorders>
              <w:top w:val="nil"/>
              <w:left w:val="nil"/>
              <w:bottom w:val="nil"/>
              <w:right w:val="nil"/>
            </w:tcBorders>
            <w:shd w:val="clear" w:color="auto" w:fill="auto"/>
            <w:vAlign w:val="center"/>
            <w:hideMark/>
          </w:tcPr>
          <w:p w:rsidR="009C3D5E" w:rsidRPr="009C3D5E" w:rsidRDefault="009C3D5E" w:rsidP="009C3D5E">
            <w:pPr>
              <w:spacing w:after="0" w:line="240" w:lineRule="auto"/>
              <w:ind w:right="-219"/>
              <w:jc w:val="center"/>
              <w:rPr>
                <w:rFonts w:ascii="Times New Roman" w:eastAsia="Times New Roman" w:hAnsi="Times New Roman"/>
                <w:b/>
                <w:bCs/>
                <w:color w:val="000000"/>
                <w:szCs w:val="24"/>
                <w:lang w:val="en-US" w:eastAsia="ru-RU"/>
              </w:rPr>
            </w:pPr>
            <w:r w:rsidRPr="009C3D5E">
              <w:rPr>
                <w:rFonts w:ascii="Times New Roman" w:eastAsia="Times New Roman" w:hAnsi="Times New Roman"/>
                <w:b/>
                <w:bCs/>
                <w:color w:val="000000"/>
                <w:sz w:val="24"/>
                <w:szCs w:val="24"/>
                <w:lang w:val="en-US" w:eastAsia="ru-RU"/>
              </w:rPr>
              <w:t>Aggregate retail deposits placed with DIS member-banks</w:t>
            </w:r>
          </w:p>
        </w:tc>
      </w:tr>
      <w:tr w:rsidR="009C3D5E" w:rsidRPr="009C3D5E" w:rsidTr="00BD2706">
        <w:trPr>
          <w:gridBefore w:val="1"/>
          <w:gridAfter w:val="1"/>
          <w:wBefore w:w="15" w:type="dxa"/>
          <w:wAfter w:w="49" w:type="dxa"/>
          <w:trHeight w:val="255"/>
        </w:trPr>
        <w:tc>
          <w:tcPr>
            <w:tcW w:w="7189" w:type="dxa"/>
            <w:gridSpan w:val="4"/>
            <w:tcBorders>
              <w:top w:val="nil"/>
              <w:left w:val="nil"/>
              <w:bottom w:val="nil"/>
              <w:right w:val="nil"/>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b/>
                <w:color w:val="000000"/>
                <w:sz w:val="24"/>
                <w:lang w:eastAsia="ru-RU"/>
              </w:rPr>
            </w:pPr>
            <w:r w:rsidRPr="009C3D5E">
              <w:rPr>
                <w:rFonts w:ascii="Times New Roman" w:eastAsia="Times New Roman" w:hAnsi="Times New Roman"/>
                <w:b/>
                <w:color w:val="000000"/>
                <w:sz w:val="24"/>
                <w:lang w:val="en-US" w:eastAsia="ru-RU"/>
              </w:rPr>
              <w:t xml:space="preserve">                                          as</w:t>
            </w:r>
            <w:r w:rsidRPr="009C3D5E">
              <w:rPr>
                <w:rFonts w:ascii="Times New Roman" w:eastAsia="Times New Roman" w:hAnsi="Times New Roman"/>
                <w:b/>
                <w:color w:val="000000"/>
                <w:sz w:val="24"/>
                <w:lang w:eastAsia="ru-RU"/>
              </w:rPr>
              <w:t xml:space="preserve"> </w:t>
            </w:r>
            <w:r w:rsidRPr="009C3D5E">
              <w:rPr>
                <w:rFonts w:ascii="Times New Roman" w:eastAsia="Times New Roman" w:hAnsi="Times New Roman"/>
                <w:b/>
                <w:color w:val="000000"/>
                <w:sz w:val="24"/>
                <w:lang w:val="en-US" w:eastAsia="ru-RU"/>
              </w:rPr>
              <w:t>of</w:t>
            </w:r>
            <w:r w:rsidRPr="009C3D5E">
              <w:rPr>
                <w:rFonts w:ascii="Times New Roman" w:eastAsia="Times New Roman" w:hAnsi="Times New Roman"/>
                <w:b/>
                <w:color w:val="000000"/>
                <w:sz w:val="24"/>
                <w:lang w:eastAsia="ru-RU"/>
              </w:rPr>
              <w:t xml:space="preserve"> </w:t>
            </w:r>
            <w:r>
              <w:rPr>
                <w:rFonts w:ascii="Times New Roman" w:eastAsia="Times New Roman" w:hAnsi="Times New Roman"/>
                <w:b/>
                <w:color w:val="000000"/>
                <w:sz w:val="24"/>
                <w:lang w:val="en-US" w:eastAsia="ru-RU"/>
              </w:rPr>
              <w:t xml:space="preserve">October </w:t>
            </w:r>
            <w:r w:rsidRPr="009C3D5E">
              <w:rPr>
                <w:rFonts w:ascii="Times New Roman" w:eastAsia="Times New Roman" w:hAnsi="Times New Roman"/>
                <w:b/>
                <w:color w:val="000000"/>
                <w:sz w:val="24"/>
                <w:lang w:eastAsia="ru-RU"/>
              </w:rPr>
              <w:t>1, 2014</w:t>
            </w:r>
          </w:p>
          <w:p w:rsidR="009C3D5E" w:rsidRPr="009C3D5E" w:rsidRDefault="009C3D5E" w:rsidP="009C3D5E">
            <w:pPr>
              <w:spacing w:after="0" w:line="240" w:lineRule="auto"/>
              <w:jc w:val="center"/>
              <w:rPr>
                <w:rFonts w:ascii="Times New Roman" w:eastAsia="Times New Roman" w:hAnsi="Times New Roman"/>
                <w:b/>
                <w:color w:val="000000"/>
                <w:lang w:eastAsia="ru-RU"/>
              </w:rPr>
            </w:pPr>
          </w:p>
        </w:tc>
        <w:tc>
          <w:tcPr>
            <w:tcW w:w="2056" w:type="dxa"/>
            <w:gridSpan w:val="2"/>
            <w:tcBorders>
              <w:top w:val="nil"/>
              <w:left w:val="nil"/>
              <w:bottom w:val="nil"/>
              <w:right w:val="nil"/>
            </w:tcBorders>
            <w:shd w:val="clear" w:color="auto" w:fill="auto"/>
            <w:noWrap/>
            <w:vAlign w:val="bottom"/>
            <w:hideMark/>
          </w:tcPr>
          <w:p w:rsidR="009C3D5E" w:rsidRPr="009C3D5E" w:rsidRDefault="009C3D5E" w:rsidP="009C3D5E">
            <w:pPr>
              <w:spacing w:after="0" w:line="240" w:lineRule="auto"/>
              <w:jc w:val="center"/>
              <w:rPr>
                <w:rFonts w:ascii="Times New Roman" w:eastAsia="Times New Roman" w:hAnsi="Times New Roman"/>
                <w:color w:val="000000"/>
                <w:szCs w:val="20"/>
                <w:lang w:eastAsia="ru-RU"/>
              </w:rPr>
            </w:pPr>
          </w:p>
        </w:tc>
      </w:tr>
      <w:tr w:rsidR="009C3D5E" w:rsidRPr="009C3D5E" w:rsidTr="00BD2706">
        <w:tblPrEx>
          <w:jc w:val="center"/>
        </w:tblPrEx>
        <w:trPr>
          <w:trHeight w:val="759"/>
          <w:jc w:val="center"/>
        </w:trPr>
        <w:tc>
          <w:tcPr>
            <w:tcW w:w="564"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C3D5E" w:rsidRPr="009C3D5E" w:rsidRDefault="009C3D5E" w:rsidP="009C3D5E">
            <w:pPr>
              <w:spacing w:after="0" w:line="240" w:lineRule="auto"/>
              <w:jc w:val="center"/>
              <w:rPr>
                <w:rFonts w:ascii="Times New Roman" w:eastAsia="Times New Roman" w:hAnsi="Times New Roman" w:cstheme="minorBidi"/>
                <w:b/>
                <w:bCs/>
                <w:color w:val="000000"/>
                <w:sz w:val="18"/>
                <w:szCs w:val="18"/>
                <w:lang w:eastAsia="ru-RU"/>
              </w:rPr>
            </w:pPr>
            <w:r w:rsidRPr="009C3D5E">
              <w:rPr>
                <w:rFonts w:ascii="Times New Roman" w:eastAsia="Times New Roman" w:hAnsi="Times New Roman" w:cstheme="minorBidi"/>
                <w:b/>
                <w:bCs/>
                <w:color w:val="000000"/>
                <w:sz w:val="18"/>
                <w:szCs w:val="18"/>
                <w:lang w:eastAsia="ru-RU"/>
              </w:rPr>
              <w:t>№</w:t>
            </w:r>
          </w:p>
        </w:tc>
        <w:tc>
          <w:tcPr>
            <w:tcW w:w="3666"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C3D5E" w:rsidRPr="009C3D5E" w:rsidRDefault="009C3D5E" w:rsidP="009C3D5E">
            <w:pPr>
              <w:spacing w:after="0" w:line="240" w:lineRule="auto"/>
              <w:jc w:val="center"/>
              <w:rPr>
                <w:rFonts w:ascii="Times New Roman" w:eastAsia="Times New Roman" w:hAnsi="Times New Roman" w:cstheme="minorBidi"/>
                <w:b/>
                <w:bCs/>
                <w:color w:val="000000"/>
                <w:sz w:val="18"/>
                <w:szCs w:val="18"/>
                <w:lang w:eastAsia="ru-RU"/>
              </w:rPr>
            </w:pPr>
            <w:r w:rsidRPr="009C3D5E">
              <w:rPr>
                <w:rFonts w:ascii="Times New Roman" w:eastAsia="Times New Roman" w:hAnsi="Times New Roman" w:cstheme="minorBidi"/>
                <w:b/>
                <w:bCs/>
                <w:color w:val="000000"/>
                <w:sz w:val="18"/>
                <w:szCs w:val="18"/>
                <w:lang w:val="en-US" w:eastAsia="ru-RU"/>
              </w:rPr>
              <w:t>Name</w:t>
            </w:r>
          </w:p>
        </w:tc>
        <w:tc>
          <w:tcPr>
            <w:tcW w:w="1701"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C3D5E" w:rsidRPr="009C3D5E" w:rsidRDefault="009C3D5E" w:rsidP="009C3D5E">
            <w:pPr>
              <w:spacing w:after="0" w:line="240" w:lineRule="auto"/>
              <w:jc w:val="center"/>
              <w:rPr>
                <w:rFonts w:ascii="Times New Roman" w:eastAsia="Times New Roman" w:hAnsi="Times New Roman" w:cstheme="minorBidi"/>
                <w:b/>
                <w:bCs/>
                <w:color w:val="000000"/>
                <w:sz w:val="18"/>
                <w:szCs w:val="18"/>
                <w:lang w:val="en-US" w:eastAsia="ru-RU"/>
              </w:rPr>
            </w:pPr>
            <w:r w:rsidRPr="009C3D5E">
              <w:rPr>
                <w:rFonts w:ascii="Times New Roman" w:eastAsia="Times New Roman" w:hAnsi="Times New Roman" w:cstheme="minorBidi"/>
                <w:b/>
                <w:bCs/>
                <w:color w:val="000000"/>
                <w:sz w:val="18"/>
                <w:szCs w:val="18"/>
                <w:lang w:val="en-US" w:eastAsia="ru-RU"/>
              </w:rPr>
              <w:t>Total amount of retail deposits</w:t>
            </w:r>
          </w:p>
          <w:p w:rsidR="009C3D5E" w:rsidRPr="009C3D5E" w:rsidRDefault="009C3D5E" w:rsidP="009C3D5E">
            <w:pPr>
              <w:spacing w:after="0" w:line="240" w:lineRule="auto"/>
              <w:jc w:val="center"/>
              <w:rPr>
                <w:rFonts w:ascii="Times New Roman" w:eastAsia="Times New Roman" w:hAnsi="Times New Roman" w:cstheme="minorBidi"/>
                <w:b/>
                <w:bCs/>
                <w:color w:val="000000"/>
                <w:sz w:val="18"/>
                <w:szCs w:val="18"/>
                <w:lang w:val="en-US" w:eastAsia="ru-RU"/>
              </w:rPr>
            </w:pPr>
            <w:r w:rsidRPr="009C3D5E">
              <w:rPr>
                <w:rFonts w:ascii="Times New Roman" w:eastAsia="Times New Roman" w:hAnsi="Times New Roman" w:cstheme="minorBidi"/>
                <w:b/>
                <w:bCs/>
                <w:color w:val="000000"/>
                <w:sz w:val="16"/>
                <w:szCs w:val="18"/>
                <w:lang w:val="en-US" w:eastAsia="ru-RU"/>
              </w:rPr>
              <w:t>(in thousand Tenge)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C3D5E" w:rsidRPr="009C3D5E" w:rsidRDefault="009C3D5E" w:rsidP="009C3D5E">
            <w:pPr>
              <w:spacing w:after="0" w:line="240" w:lineRule="auto"/>
              <w:jc w:val="center"/>
              <w:rPr>
                <w:rFonts w:ascii="Times New Roman" w:eastAsia="Times New Roman" w:hAnsi="Times New Roman" w:cstheme="minorBidi"/>
                <w:i/>
                <w:iCs/>
                <w:color w:val="000000"/>
                <w:sz w:val="18"/>
                <w:szCs w:val="18"/>
                <w:lang w:val="en-US" w:eastAsia="ru-RU"/>
              </w:rPr>
            </w:pPr>
            <w:r w:rsidRPr="009C3D5E">
              <w:rPr>
                <w:rFonts w:ascii="Times New Roman" w:eastAsia="Times New Roman" w:hAnsi="Times New Roman" w:cstheme="minorBidi"/>
                <w:i/>
                <w:iCs/>
                <w:color w:val="000000"/>
                <w:sz w:val="18"/>
                <w:szCs w:val="18"/>
                <w:lang w:val="en-US" w:eastAsia="ru-RU"/>
              </w:rPr>
              <w:t>Difference in deposits amount compared to the last quarter</w:t>
            </w:r>
          </w:p>
        </w:tc>
        <w:tc>
          <w:tcPr>
            <w:tcW w:w="1677"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C3D5E" w:rsidRPr="009C3D5E" w:rsidRDefault="009C3D5E" w:rsidP="009C3D5E">
            <w:pPr>
              <w:spacing w:after="0" w:line="240" w:lineRule="auto"/>
              <w:jc w:val="center"/>
              <w:rPr>
                <w:rFonts w:ascii="Times New Roman" w:eastAsia="Times New Roman" w:hAnsi="Times New Roman" w:cstheme="minorBidi"/>
                <w:b/>
                <w:bCs/>
                <w:color w:val="000000"/>
                <w:sz w:val="18"/>
                <w:szCs w:val="18"/>
                <w:lang w:val="en-US" w:eastAsia="ru-RU"/>
              </w:rPr>
            </w:pPr>
            <w:r w:rsidRPr="009C3D5E">
              <w:rPr>
                <w:rFonts w:ascii="Times New Roman" w:eastAsia="Times New Roman" w:hAnsi="Times New Roman" w:cstheme="minorBidi"/>
                <w:b/>
                <w:bCs/>
                <w:color w:val="000000"/>
                <w:sz w:val="18"/>
                <w:szCs w:val="18"/>
                <w:lang w:val="en-US" w:eastAsia="ru-RU"/>
              </w:rPr>
              <w:t>Total number of deposit accounts</w:t>
            </w:r>
          </w:p>
        </w:tc>
      </w:tr>
      <w:tr w:rsidR="009C3D5E" w:rsidRPr="009C3D5E" w:rsidTr="00BD2706">
        <w:tblPrEx>
          <w:jc w:val="center"/>
        </w:tblPrEx>
        <w:trPr>
          <w:trHeight w:val="580"/>
          <w:jc w:val="center"/>
        </w:trPr>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b/>
                <w:sz w:val="18"/>
                <w:szCs w:val="18"/>
                <w:lang w:eastAsia="ru-RU"/>
              </w:rPr>
            </w:pPr>
            <w:r w:rsidRPr="009C3D5E">
              <w:rPr>
                <w:rFonts w:ascii="Times New Roman" w:eastAsia="Times New Roman" w:hAnsi="Times New Roman" w:cstheme="minorBidi"/>
                <w:b/>
                <w:sz w:val="18"/>
                <w:szCs w:val="18"/>
                <w:lang w:eastAsia="ru-RU"/>
              </w:rPr>
              <w:t>1</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b/>
                <w:sz w:val="18"/>
                <w:szCs w:val="18"/>
                <w:lang w:val="en-US" w:eastAsia="ru-RU"/>
              </w:rPr>
            </w:pPr>
            <w:r w:rsidRPr="009C3D5E">
              <w:rPr>
                <w:rFonts w:ascii="Times New Roman" w:eastAsia="Times New Roman" w:hAnsi="Times New Roman" w:cstheme="minorBidi"/>
                <w:b/>
                <w:sz w:val="18"/>
                <w:szCs w:val="18"/>
                <w:lang w:val="en-US" w:eastAsia="ru-RU"/>
              </w:rPr>
              <w:t>Total amount of retail deposits placed both in tenge and in foreign currencies</w:t>
            </w:r>
            <w:r w:rsidRPr="009C3D5E">
              <w:rPr>
                <w:rFonts w:asciiTheme="minorHAnsi" w:eastAsiaTheme="minorHAnsi" w:hAnsiTheme="minorHAnsi" w:cstheme="minorBidi"/>
                <w:b/>
                <w:lang w:val="en-US"/>
              </w:rPr>
              <w:t xml:space="preserve">, </w:t>
            </w:r>
            <w:r w:rsidRPr="009C3D5E">
              <w:rPr>
                <w:rFonts w:ascii="Times New Roman" w:eastAsia="Times New Roman" w:hAnsi="Times New Roman" w:cstheme="minorBidi"/>
                <w:b/>
                <w:sz w:val="18"/>
                <w:szCs w:val="18"/>
                <w:lang w:val="en-US" w:eastAsia="ru-RU"/>
              </w:rPr>
              <w:t>including:</w:t>
            </w:r>
          </w:p>
        </w:tc>
        <w:tc>
          <w:tcPr>
            <w:tcW w:w="1701" w:type="dxa"/>
            <w:tcBorders>
              <w:top w:val="nil"/>
              <w:left w:val="nil"/>
              <w:bottom w:val="single" w:sz="4" w:space="0" w:color="auto"/>
              <w:right w:val="single" w:sz="4" w:space="0" w:color="auto"/>
            </w:tcBorders>
            <w:shd w:val="clear" w:color="auto" w:fill="auto"/>
            <w:hideMark/>
          </w:tcPr>
          <w:p w:rsidR="009C3D5E" w:rsidRPr="009346A8" w:rsidRDefault="009C3D5E" w:rsidP="00BD2706">
            <w:pPr>
              <w:spacing w:after="0" w:line="240" w:lineRule="auto"/>
              <w:jc w:val="right"/>
              <w:rPr>
                <w:rFonts w:ascii="Times New Roman" w:eastAsia="Times New Roman" w:hAnsi="Times New Roman"/>
                <w:b/>
                <w:bCs/>
                <w:color w:val="000000"/>
                <w:sz w:val="20"/>
                <w:szCs w:val="20"/>
                <w:lang w:eastAsia="ru-RU"/>
              </w:rPr>
            </w:pPr>
            <w:r w:rsidRPr="009346A8">
              <w:rPr>
                <w:rFonts w:ascii="Times New Roman" w:eastAsia="Times New Roman" w:hAnsi="Times New Roman"/>
                <w:b/>
                <w:bCs/>
                <w:color w:val="000000"/>
                <w:sz w:val="20"/>
                <w:szCs w:val="20"/>
                <w:lang w:eastAsia="ru-RU"/>
              </w:rPr>
              <w:t>4 382 825 566</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9346A8" w:rsidRDefault="009C3D5E" w:rsidP="00BD2706">
            <w:pPr>
              <w:spacing w:after="0" w:line="240" w:lineRule="auto"/>
              <w:jc w:val="right"/>
              <w:rPr>
                <w:rFonts w:ascii="Times New Roman" w:eastAsia="Times New Roman" w:hAnsi="Times New Roman"/>
                <w:b/>
                <w:bCs/>
                <w:i/>
                <w:color w:val="000000"/>
                <w:sz w:val="20"/>
                <w:szCs w:val="20"/>
                <w:lang w:eastAsia="ru-RU"/>
              </w:rPr>
            </w:pPr>
            <w:r w:rsidRPr="009346A8">
              <w:rPr>
                <w:rFonts w:ascii="Times New Roman" w:eastAsia="Times New Roman" w:hAnsi="Times New Roman"/>
                <w:b/>
                <w:bCs/>
                <w:i/>
                <w:color w:val="000000"/>
                <w:sz w:val="20"/>
                <w:szCs w:val="20"/>
                <w:lang w:eastAsia="ru-RU"/>
              </w:rPr>
              <w:t>18 145 001</w:t>
            </w:r>
          </w:p>
        </w:tc>
        <w:tc>
          <w:tcPr>
            <w:tcW w:w="1677" w:type="dxa"/>
            <w:gridSpan w:val="2"/>
            <w:tcBorders>
              <w:top w:val="nil"/>
              <w:left w:val="nil"/>
              <w:bottom w:val="single" w:sz="4" w:space="0" w:color="auto"/>
              <w:right w:val="single" w:sz="4" w:space="0" w:color="auto"/>
            </w:tcBorders>
            <w:shd w:val="clear" w:color="auto" w:fill="auto"/>
            <w:hideMark/>
          </w:tcPr>
          <w:p w:rsidR="009C3D5E" w:rsidRPr="009346A8" w:rsidRDefault="009C3D5E" w:rsidP="00BD2706">
            <w:pPr>
              <w:spacing w:after="0" w:line="240" w:lineRule="auto"/>
              <w:jc w:val="right"/>
              <w:rPr>
                <w:rFonts w:ascii="Times New Roman" w:eastAsia="Times New Roman" w:hAnsi="Times New Roman"/>
                <w:b/>
                <w:bCs/>
                <w:color w:val="000000"/>
                <w:sz w:val="20"/>
                <w:szCs w:val="20"/>
                <w:lang w:eastAsia="ru-RU"/>
              </w:rPr>
            </w:pPr>
            <w:r w:rsidRPr="009346A8">
              <w:rPr>
                <w:rFonts w:ascii="Times New Roman" w:eastAsia="Times New Roman" w:hAnsi="Times New Roman"/>
                <w:b/>
                <w:bCs/>
                <w:color w:val="000000"/>
                <w:sz w:val="20"/>
                <w:szCs w:val="20"/>
                <w:lang w:eastAsia="ru-RU"/>
              </w:rPr>
              <w:t>22 867 533</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1.</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val="en-US" w:eastAsia="ru-RU"/>
              </w:rPr>
              <w:t>Call</w:t>
            </w:r>
            <w:r w:rsidRPr="009C3D5E">
              <w:rPr>
                <w:rFonts w:ascii="Times New Roman" w:eastAsia="Times New Roman" w:hAnsi="Times New Roman" w:cstheme="minorBidi"/>
                <w:sz w:val="18"/>
                <w:szCs w:val="18"/>
                <w:lang w:eastAsia="ru-RU"/>
              </w:rPr>
              <w:t xml:space="preserve"> </w:t>
            </w:r>
            <w:r w:rsidRPr="009C3D5E">
              <w:rPr>
                <w:rFonts w:ascii="Times New Roman" w:eastAsia="Times New Roman" w:hAnsi="Times New Roman" w:cstheme="minorBidi"/>
                <w:sz w:val="18"/>
                <w:szCs w:val="18"/>
                <w:lang w:val="en-US" w:eastAsia="ru-RU"/>
              </w:rPr>
              <w:t>deposits</w:t>
            </w:r>
            <w:r w:rsidRPr="009C3D5E">
              <w:rPr>
                <w:rFonts w:ascii="Times New Roman" w:eastAsia="Times New Roman" w:hAnsi="Times New Roman" w:cstheme="minorBidi"/>
                <w:sz w:val="18"/>
                <w:szCs w:val="18"/>
                <w:lang w:eastAsia="ru-RU"/>
              </w:rPr>
              <w:t xml:space="preserve">, </w:t>
            </w:r>
            <w:r w:rsidRPr="009C3D5E">
              <w:rPr>
                <w:rFonts w:ascii="Times New Roman" w:eastAsia="Times New Roman" w:hAnsi="Times New Roman" w:cstheme="minorBidi"/>
                <w:sz w:val="18"/>
                <w:szCs w:val="18"/>
                <w:lang w:val="en-US" w:eastAsia="ru-RU"/>
              </w:rPr>
              <w:t>including</w:t>
            </w:r>
            <w:r w:rsidRPr="009C3D5E">
              <w:rPr>
                <w:rFonts w:ascii="Times New Roman" w:eastAsia="Times New Roman" w:hAnsi="Times New Roman" w:cstheme="minorBidi"/>
                <w:sz w:val="18"/>
                <w:szCs w:val="18"/>
                <w:lang w:eastAsia="ru-RU"/>
              </w:rPr>
              <w:t>:</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bCs/>
                <w:color w:val="000000"/>
                <w:sz w:val="20"/>
                <w:szCs w:val="20"/>
                <w:lang w:eastAsia="ru-RU"/>
              </w:rPr>
            </w:pPr>
            <w:r w:rsidRPr="005A4524">
              <w:rPr>
                <w:rFonts w:ascii="Times New Roman" w:eastAsia="Times New Roman" w:hAnsi="Times New Roman"/>
                <w:bCs/>
                <w:color w:val="000000"/>
                <w:sz w:val="20"/>
                <w:szCs w:val="20"/>
                <w:lang w:eastAsia="ru-RU"/>
              </w:rPr>
              <w:t>37 667 224</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bCs/>
                <w:i/>
                <w:color w:val="000000"/>
                <w:sz w:val="20"/>
                <w:szCs w:val="20"/>
                <w:lang w:eastAsia="ru-RU"/>
              </w:rPr>
            </w:pPr>
            <w:r w:rsidRPr="005A4524">
              <w:rPr>
                <w:rFonts w:ascii="Times New Roman" w:eastAsia="Times New Roman" w:hAnsi="Times New Roman"/>
                <w:bCs/>
                <w:i/>
                <w:color w:val="000000"/>
                <w:sz w:val="20"/>
                <w:szCs w:val="20"/>
                <w:lang w:eastAsia="ru-RU"/>
              </w:rPr>
              <w:t>-5 805 521</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bCs/>
                <w:color w:val="000000"/>
                <w:sz w:val="20"/>
                <w:szCs w:val="20"/>
                <w:lang w:eastAsia="ru-RU"/>
              </w:rPr>
            </w:pPr>
            <w:r w:rsidRPr="005A4524">
              <w:rPr>
                <w:rFonts w:ascii="Times New Roman" w:eastAsia="Times New Roman" w:hAnsi="Times New Roman"/>
                <w:bCs/>
                <w:color w:val="000000"/>
                <w:sz w:val="20"/>
                <w:szCs w:val="20"/>
                <w:lang w:eastAsia="ru-RU"/>
              </w:rPr>
              <w:t>1</w:t>
            </w:r>
            <w:r>
              <w:rPr>
                <w:rFonts w:ascii="Times New Roman" w:eastAsia="Times New Roman" w:hAnsi="Times New Roman"/>
                <w:bCs/>
                <w:color w:val="000000"/>
                <w:sz w:val="20"/>
                <w:szCs w:val="20"/>
                <w:lang w:eastAsia="ru-RU"/>
              </w:rPr>
              <w:t xml:space="preserve"> </w:t>
            </w:r>
            <w:r w:rsidRPr="005A4524">
              <w:rPr>
                <w:rFonts w:ascii="Times New Roman" w:eastAsia="Times New Roman" w:hAnsi="Times New Roman"/>
                <w:bCs/>
                <w:color w:val="000000"/>
                <w:sz w:val="20"/>
                <w:szCs w:val="20"/>
                <w:lang w:eastAsia="ru-RU"/>
              </w:rPr>
              <w:t>626</w:t>
            </w:r>
            <w:r>
              <w:rPr>
                <w:rFonts w:ascii="Times New Roman" w:eastAsia="Times New Roman" w:hAnsi="Times New Roman"/>
                <w:bCs/>
                <w:color w:val="000000"/>
                <w:sz w:val="20"/>
                <w:szCs w:val="20"/>
                <w:lang w:eastAsia="ru-RU"/>
              </w:rPr>
              <w:t xml:space="preserve"> </w:t>
            </w:r>
            <w:r w:rsidRPr="005A4524">
              <w:rPr>
                <w:rFonts w:ascii="Times New Roman" w:eastAsia="Times New Roman" w:hAnsi="Times New Roman"/>
                <w:bCs/>
                <w:color w:val="000000"/>
                <w:sz w:val="20"/>
                <w:szCs w:val="20"/>
                <w:lang w:eastAsia="ru-RU"/>
              </w:rPr>
              <w:t>919</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1.1.</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i/>
                <w:color w:val="000000"/>
                <w:sz w:val="18"/>
                <w:szCs w:val="20"/>
              </w:rPr>
            </w:pPr>
            <w:r w:rsidRPr="009C3D5E">
              <w:rPr>
                <w:rFonts w:ascii="Times New Roman" w:eastAsiaTheme="minorHAnsi" w:hAnsi="Times New Roman" w:cstheme="minorBidi"/>
                <w:i/>
                <w:color w:val="000000"/>
                <w:sz w:val="18"/>
                <w:szCs w:val="20"/>
                <w:lang w:val="en-US"/>
              </w:rPr>
              <w:t>in</w:t>
            </w:r>
            <w:r w:rsidRPr="009C3D5E">
              <w:rPr>
                <w:rFonts w:ascii="Times New Roman" w:eastAsiaTheme="minorHAnsi" w:hAnsi="Times New Roman" w:cstheme="minorBidi"/>
                <w:i/>
                <w:color w:val="000000"/>
                <w:sz w:val="18"/>
                <w:szCs w:val="20"/>
              </w:rPr>
              <w:t xml:space="preserve"> Tenge</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15 676 587</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-1 591 198</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xml:space="preserve"> </w:t>
            </w:r>
            <w:r w:rsidRPr="005A4524">
              <w:rPr>
                <w:rFonts w:ascii="Times New Roman" w:eastAsia="Times New Roman" w:hAnsi="Times New Roman"/>
                <w:color w:val="000000"/>
                <w:sz w:val="20"/>
                <w:szCs w:val="20"/>
                <w:lang w:eastAsia="ru-RU"/>
              </w:rPr>
              <w:t>502</w:t>
            </w:r>
            <w:r>
              <w:rPr>
                <w:rFonts w:ascii="Times New Roman" w:eastAsia="Times New Roman" w:hAnsi="Times New Roman"/>
                <w:color w:val="000000"/>
                <w:sz w:val="20"/>
                <w:szCs w:val="20"/>
                <w:lang w:eastAsia="ru-RU"/>
              </w:rPr>
              <w:t xml:space="preserve"> </w:t>
            </w:r>
            <w:r w:rsidRPr="005A4524">
              <w:rPr>
                <w:rFonts w:ascii="Times New Roman" w:eastAsia="Times New Roman" w:hAnsi="Times New Roman"/>
                <w:color w:val="000000"/>
                <w:sz w:val="20"/>
                <w:szCs w:val="20"/>
                <w:lang w:eastAsia="ru-RU"/>
              </w:rPr>
              <w:t>219</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1.2.</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i/>
                <w:color w:val="000000"/>
                <w:sz w:val="18"/>
                <w:szCs w:val="20"/>
                <w:lang w:val="en-US"/>
              </w:rPr>
            </w:pPr>
            <w:r w:rsidRPr="009C3D5E">
              <w:rPr>
                <w:rFonts w:ascii="Times New Roman" w:eastAsiaTheme="minorHAnsi" w:hAnsi="Times New Roman" w:cstheme="minorBidi"/>
                <w:i/>
                <w:color w:val="000000"/>
                <w:sz w:val="18"/>
                <w:szCs w:val="20"/>
                <w:lang w:val="en-US"/>
              </w:rPr>
              <w:t>in foreign currencies</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21 990 637</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-4 214 323</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124 700</w:t>
            </w:r>
          </w:p>
        </w:tc>
      </w:tr>
      <w:tr w:rsidR="009C3D5E" w:rsidRPr="009C3D5E" w:rsidTr="00BD2706">
        <w:tblPrEx>
          <w:jc w:val="center"/>
        </w:tblPrEx>
        <w:trPr>
          <w:trHeight w:val="998"/>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sz w:val="18"/>
                <w:szCs w:val="18"/>
                <w:lang w:val="en-US" w:eastAsia="ru-RU"/>
              </w:rPr>
            </w:pPr>
            <w:r w:rsidRPr="009C3D5E">
              <w:rPr>
                <w:rFonts w:ascii="Times New Roman" w:eastAsia="Times New Roman" w:hAnsi="Times New Roman" w:cstheme="minorBidi"/>
                <w:sz w:val="18"/>
                <w:szCs w:val="18"/>
                <w:lang w:val="en-US" w:eastAsia="ru-RU"/>
              </w:rPr>
              <w:t>Call deposits of the member-banks’ top-management, as well as their shareholders holding in total five or more per cent of the banks’ voting shares, and their close relatives</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8 660 727</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-2 641 871</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241</w:t>
            </w:r>
          </w:p>
        </w:tc>
      </w:tr>
      <w:tr w:rsidR="009C3D5E" w:rsidRPr="009C3D5E" w:rsidTr="00BD2706">
        <w:tblPrEx>
          <w:jc w:val="center"/>
        </w:tblPrEx>
        <w:trPr>
          <w:trHeight w:val="26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2.</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sz w:val="18"/>
                <w:szCs w:val="18"/>
                <w:lang w:val="en-US" w:eastAsia="ru-RU"/>
              </w:rPr>
            </w:pPr>
            <w:r w:rsidRPr="009C3D5E">
              <w:rPr>
                <w:rFonts w:ascii="Times New Roman" w:eastAsia="Times New Roman" w:hAnsi="Times New Roman" w:cstheme="minorBidi"/>
                <w:sz w:val="18"/>
                <w:szCs w:val="18"/>
                <w:lang w:val="en-US" w:eastAsia="ru-RU"/>
              </w:rPr>
              <w:t>Term and conditional deposits, including:</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bCs/>
                <w:color w:val="000000"/>
                <w:sz w:val="20"/>
                <w:szCs w:val="20"/>
                <w:lang w:eastAsia="ru-RU"/>
              </w:rPr>
            </w:pPr>
            <w:r w:rsidRPr="005A4524">
              <w:rPr>
                <w:rFonts w:ascii="Times New Roman" w:eastAsia="Times New Roman" w:hAnsi="Times New Roman"/>
                <w:bCs/>
                <w:color w:val="000000"/>
                <w:sz w:val="20"/>
                <w:szCs w:val="20"/>
                <w:lang w:eastAsia="ru-RU"/>
              </w:rPr>
              <w:t>3 908 622 595</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bCs/>
                <w:i/>
                <w:color w:val="000000"/>
                <w:sz w:val="20"/>
                <w:szCs w:val="20"/>
                <w:lang w:eastAsia="ru-RU"/>
              </w:rPr>
            </w:pPr>
            <w:r w:rsidRPr="005A4524">
              <w:rPr>
                <w:rFonts w:ascii="Times New Roman" w:eastAsia="Times New Roman" w:hAnsi="Times New Roman"/>
                <w:bCs/>
                <w:i/>
                <w:color w:val="000000"/>
                <w:sz w:val="20"/>
                <w:szCs w:val="20"/>
                <w:lang w:eastAsia="ru-RU"/>
              </w:rPr>
              <w:t>50 685 008</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bCs/>
                <w:color w:val="000000"/>
                <w:sz w:val="20"/>
                <w:szCs w:val="20"/>
                <w:lang w:eastAsia="ru-RU"/>
              </w:rPr>
            </w:pPr>
            <w:r w:rsidRPr="005A4524">
              <w:rPr>
                <w:rFonts w:ascii="Times New Roman" w:eastAsia="Times New Roman" w:hAnsi="Times New Roman"/>
                <w:bCs/>
                <w:color w:val="000000"/>
                <w:sz w:val="20"/>
                <w:szCs w:val="20"/>
                <w:lang w:eastAsia="ru-RU"/>
              </w:rPr>
              <w:t>2 576 385</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2.1.</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i/>
                <w:sz w:val="18"/>
                <w:szCs w:val="18"/>
                <w:lang w:eastAsia="ru-RU"/>
              </w:rPr>
            </w:pPr>
            <w:r w:rsidRPr="009C3D5E">
              <w:rPr>
                <w:rFonts w:ascii="Times New Roman" w:eastAsia="Times New Roman" w:hAnsi="Times New Roman" w:cstheme="minorBidi"/>
                <w:i/>
                <w:sz w:val="18"/>
                <w:szCs w:val="18"/>
                <w:lang w:val="en-US" w:eastAsia="ru-RU"/>
              </w:rPr>
              <w:t>in</w:t>
            </w:r>
            <w:r w:rsidRPr="009C3D5E">
              <w:rPr>
                <w:rFonts w:ascii="Times New Roman" w:eastAsia="Times New Roman" w:hAnsi="Times New Roman" w:cstheme="minorBidi"/>
                <w:i/>
                <w:sz w:val="18"/>
                <w:szCs w:val="18"/>
                <w:lang w:eastAsia="ru-RU"/>
              </w:rPr>
              <w:t xml:space="preserve"> Tenge, </w:t>
            </w:r>
            <w:r w:rsidRPr="009C3D5E">
              <w:rPr>
                <w:rFonts w:ascii="Times New Roman" w:eastAsia="Times New Roman" w:hAnsi="Times New Roman" w:cstheme="minorBidi"/>
                <w:i/>
                <w:sz w:val="18"/>
                <w:szCs w:val="18"/>
                <w:lang w:val="en-US" w:eastAsia="ru-RU"/>
              </w:rPr>
              <w:t>including</w:t>
            </w:r>
            <w:r w:rsidRPr="009C3D5E">
              <w:rPr>
                <w:rFonts w:ascii="Times New Roman" w:eastAsia="Times New Roman" w:hAnsi="Times New Roman" w:cstheme="minorBidi"/>
                <w:i/>
                <w:sz w:val="18"/>
                <w:szCs w:val="18"/>
                <w:lang w:eastAsia="ru-RU"/>
              </w:rPr>
              <w:t>:</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1 575 215 977</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-39 090 449</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1 937 749</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rPr>
            </w:pPr>
            <w:r w:rsidRPr="009C3D5E">
              <w:rPr>
                <w:rFonts w:ascii="Times New Roman" w:eastAsiaTheme="minorHAnsi" w:hAnsi="Times New Roman" w:cstheme="minorBidi"/>
                <w:color w:val="000000"/>
                <w:sz w:val="18"/>
                <w:szCs w:val="20"/>
                <w:lang w:val="en-US"/>
              </w:rPr>
              <w:t>up</w:t>
            </w:r>
            <w:r w:rsidRPr="009C3D5E">
              <w:rPr>
                <w:rFonts w:ascii="Times New Roman" w:eastAsiaTheme="minorHAnsi" w:hAnsi="Times New Roman" w:cstheme="minorBidi"/>
                <w:color w:val="000000"/>
                <w:sz w:val="18"/>
                <w:szCs w:val="20"/>
              </w:rPr>
              <w:t xml:space="preserve"> </w:t>
            </w:r>
            <w:r w:rsidRPr="009C3D5E">
              <w:rPr>
                <w:rFonts w:ascii="Times New Roman" w:eastAsiaTheme="minorHAnsi" w:hAnsi="Times New Roman" w:cstheme="minorBidi"/>
                <w:color w:val="000000"/>
                <w:sz w:val="18"/>
                <w:szCs w:val="20"/>
                <w:lang w:val="en-US"/>
              </w:rPr>
              <w:t>to</w:t>
            </w:r>
            <w:r w:rsidRPr="009C3D5E">
              <w:rPr>
                <w:rFonts w:ascii="Times New Roman" w:eastAsiaTheme="minorHAnsi" w:hAnsi="Times New Roman" w:cstheme="minorBidi"/>
                <w:color w:val="000000"/>
                <w:sz w:val="18"/>
                <w:szCs w:val="20"/>
              </w:rPr>
              <w:t xml:space="preserve"> T1 </w:t>
            </w:r>
            <w:r w:rsidRPr="009C3D5E">
              <w:rPr>
                <w:rFonts w:ascii="Times New Roman" w:eastAsiaTheme="minorHAnsi" w:hAnsi="Times New Roman" w:cstheme="minorBidi"/>
                <w:color w:val="000000"/>
                <w:sz w:val="18"/>
                <w:szCs w:val="20"/>
                <w:lang w:val="en-US"/>
              </w:rPr>
              <w:t>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278 608 609</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-4 890 308</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1 620 914</w:t>
            </w:r>
          </w:p>
        </w:tc>
      </w:tr>
      <w:tr w:rsidR="009C3D5E" w:rsidRPr="009C3D5E" w:rsidTr="00BD2706">
        <w:tblPrEx>
          <w:jc w:val="center"/>
        </w:tblPrEx>
        <w:trPr>
          <w:trHeight w:val="267"/>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T1 million to T3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368 852 780</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-7 986 500</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225 801</w:t>
            </w:r>
          </w:p>
        </w:tc>
      </w:tr>
      <w:tr w:rsidR="009C3D5E" w:rsidRPr="009C3D5E" w:rsidTr="00BD2706">
        <w:tblPrEx>
          <w:jc w:val="center"/>
        </w:tblPrEx>
        <w:trPr>
          <w:trHeight w:val="317"/>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T3 million to T5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200 191 545</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-5 921 932</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51 969</w:t>
            </w:r>
          </w:p>
        </w:tc>
      </w:tr>
      <w:tr w:rsidR="009C3D5E" w:rsidRPr="009C3D5E" w:rsidTr="00BD2706">
        <w:tblPrEx>
          <w:jc w:val="center"/>
        </w:tblPrEx>
        <w:trPr>
          <w:trHeight w:val="23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T5 million to T10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173 668 730</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-3 374 265</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27 227</w:t>
            </w:r>
          </w:p>
        </w:tc>
      </w:tr>
      <w:tr w:rsidR="009C3D5E" w:rsidRPr="009C3D5E" w:rsidTr="00BD2706">
        <w:tblPrEx>
          <w:jc w:val="center"/>
        </w:tblPrEx>
        <w:trPr>
          <w:trHeight w:val="261"/>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fr-FR"/>
              </w:rPr>
            </w:pPr>
            <w:r w:rsidRPr="009C3D5E">
              <w:rPr>
                <w:rFonts w:ascii="Times New Roman" w:eastAsiaTheme="minorHAnsi" w:hAnsi="Times New Roman" w:cstheme="minorBidi"/>
                <w:color w:val="000000"/>
                <w:sz w:val="18"/>
                <w:szCs w:val="20"/>
                <w:lang w:val="fr-FR"/>
              </w:rPr>
              <w:t>from T10 million to T15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55 348 335</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-3 309 614</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4 644</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rPr>
            </w:pPr>
            <w:r w:rsidRPr="009C3D5E">
              <w:rPr>
                <w:rFonts w:ascii="Times New Roman" w:eastAsiaTheme="minorHAnsi" w:hAnsi="Times New Roman" w:cstheme="minorBidi"/>
                <w:color w:val="000000"/>
                <w:sz w:val="18"/>
                <w:szCs w:val="20"/>
                <w:lang w:val="en-US"/>
              </w:rPr>
              <w:t>over</w:t>
            </w:r>
            <w:r w:rsidRPr="009C3D5E">
              <w:rPr>
                <w:rFonts w:ascii="Times New Roman" w:eastAsiaTheme="minorHAnsi" w:hAnsi="Times New Roman" w:cstheme="minorBidi"/>
                <w:color w:val="000000"/>
                <w:sz w:val="18"/>
                <w:szCs w:val="20"/>
              </w:rPr>
              <w:t xml:space="preserve"> T15 </w:t>
            </w:r>
            <w:r w:rsidRPr="009C3D5E">
              <w:rPr>
                <w:rFonts w:ascii="Times New Roman" w:eastAsiaTheme="minorHAnsi" w:hAnsi="Times New Roman" w:cstheme="minorBidi"/>
                <w:color w:val="000000"/>
                <w:sz w:val="18"/>
                <w:szCs w:val="20"/>
                <w:lang w:val="en-US"/>
              </w:rPr>
              <w:t>million</w:t>
            </w:r>
            <w:r w:rsidRPr="009C3D5E">
              <w:rPr>
                <w:rFonts w:ascii="Times New Roman" w:eastAsiaTheme="minorHAnsi" w:hAnsi="Times New Roman" w:cstheme="minorBidi"/>
                <w:color w:val="000000"/>
                <w:sz w:val="18"/>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498 545 978</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-13 607 831</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7 194</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2.2.</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i/>
                <w:sz w:val="18"/>
                <w:szCs w:val="18"/>
                <w:lang w:eastAsia="ru-RU"/>
              </w:rPr>
            </w:pPr>
            <w:r w:rsidRPr="009C3D5E">
              <w:rPr>
                <w:rFonts w:ascii="Times New Roman" w:eastAsia="Times New Roman" w:hAnsi="Times New Roman" w:cstheme="minorBidi"/>
                <w:i/>
                <w:sz w:val="18"/>
                <w:szCs w:val="18"/>
                <w:lang w:val="en-US" w:eastAsia="ru-RU"/>
              </w:rPr>
              <w:t>in</w:t>
            </w:r>
            <w:r w:rsidRPr="009C3D5E">
              <w:rPr>
                <w:rFonts w:ascii="Times New Roman" w:eastAsia="Times New Roman" w:hAnsi="Times New Roman" w:cstheme="minorBidi"/>
                <w:i/>
                <w:sz w:val="18"/>
                <w:szCs w:val="18"/>
                <w:lang w:eastAsia="ru-RU"/>
              </w:rPr>
              <w:t xml:space="preserve"> </w:t>
            </w:r>
            <w:r w:rsidRPr="009C3D5E">
              <w:rPr>
                <w:rFonts w:ascii="Times New Roman" w:eastAsia="Times New Roman" w:hAnsi="Times New Roman" w:cstheme="minorBidi"/>
                <w:i/>
                <w:sz w:val="18"/>
                <w:szCs w:val="18"/>
                <w:lang w:val="en-US" w:eastAsia="ru-RU"/>
              </w:rPr>
              <w:t>foreign</w:t>
            </w:r>
            <w:r w:rsidRPr="009C3D5E">
              <w:rPr>
                <w:rFonts w:ascii="Times New Roman" w:eastAsia="Times New Roman" w:hAnsi="Times New Roman" w:cstheme="minorBidi"/>
                <w:i/>
                <w:sz w:val="18"/>
                <w:szCs w:val="18"/>
                <w:lang w:eastAsia="ru-RU"/>
              </w:rPr>
              <w:t xml:space="preserve"> </w:t>
            </w:r>
            <w:r w:rsidRPr="009C3D5E">
              <w:rPr>
                <w:rFonts w:ascii="Times New Roman" w:eastAsia="Times New Roman" w:hAnsi="Times New Roman" w:cstheme="minorBidi"/>
                <w:i/>
                <w:sz w:val="18"/>
                <w:szCs w:val="18"/>
                <w:lang w:val="en-US" w:eastAsia="ru-RU"/>
              </w:rPr>
              <w:t>currencies</w:t>
            </w:r>
            <w:r w:rsidRPr="009C3D5E">
              <w:rPr>
                <w:rFonts w:ascii="Times New Roman" w:eastAsia="Times New Roman" w:hAnsi="Times New Roman" w:cstheme="minorBidi"/>
                <w:i/>
                <w:sz w:val="18"/>
                <w:szCs w:val="18"/>
                <w:lang w:eastAsia="ru-RU"/>
              </w:rPr>
              <w:t xml:space="preserve">, </w:t>
            </w:r>
            <w:r w:rsidRPr="009C3D5E">
              <w:rPr>
                <w:rFonts w:ascii="Times New Roman" w:eastAsia="Times New Roman" w:hAnsi="Times New Roman" w:cstheme="minorBidi"/>
                <w:i/>
                <w:sz w:val="18"/>
                <w:szCs w:val="18"/>
                <w:lang w:val="en-US" w:eastAsia="ru-RU"/>
              </w:rPr>
              <w:t>including</w:t>
            </w:r>
            <w:r w:rsidRPr="009C3D5E">
              <w:rPr>
                <w:rFonts w:ascii="Times New Roman" w:eastAsia="Times New Roman" w:hAnsi="Times New Roman" w:cstheme="minorBidi"/>
                <w:i/>
                <w:sz w:val="18"/>
                <w:szCs w:val="18"/>
                <w:lang w:eastAsia="ru-RU"/>
              </w:rPr>
              <w:t>:</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2 333 406 618</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89 775 457</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638 636</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rPr>
            </w:pPr>
            <w:r w:rsidRPr="009C3D5E">
              <w:rPr>
                <w:rFonts w:ascii="Times New Roman" w:eastAsiaTheme="minorHAnsi" w:hAnsi="Times New Roman" w:cstheme="minorBidi"/>
                <w:color w:val="000000"/>
                <w:sz w:val="18"/>
                <w:szCs w:val="20"/>
                <w:lang w:val="en-US"/>
              </w:rPr>
              <w:t>up</w:t>
            </w:r>
            <w:r w:rsidRPr="009C3D5E">
              <w:rPr>
                <w:rFonts w:ascii="Times New Roman" w:eastAsiaTheme="minorHAnsi" w:hAnsi="Times New Roman" w:cstheme="minorBidi"/>
                <w:color w:val="000000"/>
                <w:sz w:val="18"/>
                <w:szCs w:val="20"/>
              </w:rPr>
              <w:t xml:space="preserve"> </w:t>
            </w:r>
            <w:r w:rsidRPr="009C3D5E">
              <w:rPr>
                <w:rFonts w:ascii="Times New Roman" w:eastAsiaTheme="minorHAnsi" w:hAnsi="Times New Roman" w:cstheme="minorBidi"/>
                <w:color w:val="000000"/>
                <w:sz w:val="18"/>
                <w:szCs w:val="20"/>
                <w:lang w:val="en-US"/>
              </w:rPr>
              <w:t>to</w:t>
            </w:r>
            <w:r w:rsidRPr="009C3D5E">
              <w:rPr>
                <w:rFonts w:ascii="Times New Roman" w:eastAsiaTheme="minorHAnsi" w:hAnsi="Times New Roman" w:cstheme="minorBidi"/>
                <w:color w:val="000000"/>
                <w:sz w:val="18"/>
                <w:szCs w:val="20"/>
              </w:rPr>
              <w:t xml:space="preserve"> T1 </w:t>
            </w:r>
            <w:r w:rsidRPr="009C3D5E">
              <w:rPr>
                <w:rFonts w:ascii="Times New Roman" w:eastAsiaTheme="minorHAnsi" w:hAnsi="Times New Roman" w:cstheme="minorBidi"/>
                <w:color w:val="000000"/>
                <w:sz w:val="18"/>
                <w:szCs w:val="20"/>
                <w:lang w:val="en-US"/>
              </w:rPr>
              <w:t>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91 521 495</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6 588 884</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431 406</w:t>
            </w:r>
          </w:p>
        </w:tc>
      </w:tr>
      <w:tr w:rsidR="009C3D5E" w:rsidRPr="009C3D5E" w:rsidTr="00BD2706">
        <w:tblPrEx>
          <w:jc w:val="center"/>
        </w:tblPrEx>
        <w:trPr>
          <w:trHeight w:val="379"/>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T1 million to T3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197 137 565</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13 233 617</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111 003</w:t>
            </w:r>
          </w:p>
        </w:tc>
      </w:tr>
      <w:tr w:rsidR="009C3D5E" w:rsidRPr="009C3D5E" w:rsidTr="00BD2706">
        <w:tblPrEx>
          <w:jc w:val="center"/>
        </w:tblPrEx>
        <w:trPr>
          <w:trHeight w:val="287"/>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T3 million to T5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167 345 483</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14 892 382</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42 310</w:t>
            </w:r>
          </w:p>
        </w:tc>
      </w:tr>
      <w:tr w:rsidR="009C3D5E" w:rsidRPr="009C3D5E" w:rsidTr="00BD2706">
        <w:tblPrEx>
          <w:jc w:val="center"/>
        </w:tblPrEx>
        <w:trPr>
          <w:trHeight w:val="32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T5 million to T10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206 895 135</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6 547 388</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30 277</w:t>
            </w:r>
          </w:p>
        </w:tc>
      </w:tr>
      <w:tr w:rsidR="009C3D5E" w:rsidRPr="009C3D5E" w:rsidTr="00BD2706">
        <w:tblPrEx>
          <w:jc w:val="center"/>
        </w:tblPrEx>
        <w:trPr>
          <w:trHeight w:val="373"/>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lang w:val="en-US"/>
              </w:rPr>
            </w:pPr>
            <w:r w:rsidRPr="009C3D5E">
              <w:rPr>
                <w:rFonts w:ascii="Times New Roman" w:eastAsiaTheme="minorHAnsi" w:hAnsi="Times New Roman" w:cstheme="minorBidi"/>
                <w:color w:val="000000"/>
                <w:sz w:val="18"/>
                <w:szCs w:val="20"/>
                <w:lang w:val="en-US"/>
              </w:rPr>
              <w:t>from T10 million to T15 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96 707 943</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3 165 003</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7 971</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color w:val="000000"/>
                <w:sz w:val="18"/>
                <w:szCs w:val="20"/>
              </w:rPr>
            </w:pPr>
            <w:r w:rsidRPr="009C3D5E">
              <w:rPr>
                <w:rFonts w:ascii="Times New Roman" w:eastAsiaTheme="minorHAnsi" w:hAnsi="Times New Roman" w:cstheme="minorBidi"/>
                <w:color w:val="000000"/>
                <w:sz w:val="18"/>
                <w:szCs w:val="20"/>
                <w:lang w:val="en-US"/>
              </w:rPr>
              <w:t>over</w:t>
            </w:r>
            <w:r w:rsidRPr="009C3D5E">
              <w:rPr>
                <w:rFonts w:ascii="Times New Roman" w:eastAsiaTheme="minorHAnsi" w:hAnsi="Times New Roman" w:cstheme="minorBidi"/>
                <w:color w:val="000000"/>
                <w:sz w:val="18"/>
                <w:szCs w:val="20"/>
              </w:rPr>
              <w:t xml:space="preserve"> T15 </w:t>
            </w:r>
            <w:r w:rsidRPr="009C3D5E">
              <w:rPr>
                <w:rFonts w:ascii="Times New Roman" w:eastAsiaTheme="minorHAnsi" w:hAnsi="Times New Roman" w:cstheme="minorBidi"/>
                <w:color w:val="000000"/>
                <w:sz w:val="18"/>
                <w:szCs w:val="20"/>
                <w:lang w:val="en-US"/>
              </w:rPr>
              <w:t>million</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1 573 798 997</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45 348 183</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15 669</w:t>
            </w:r>
          </w:p>
        </w:tc>
      </w:tr>
      <w:tr w:rsidR="009C3D5E" w:rsidRPr="009C3D5E" w:rsidTr="00BD2706">
        <w:tblPrEx>
          <w:jc w:val="center"/>
        </w:tblPrEx>
        <w:trPr>
          <w:trHeight w:val="809"/>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sz w:val="18"/>
                <w:szCs w:val="18"/>
                <w:lang w:val="en-US" w:eastAsia="ru-RU"/>
              </w:rPr>
            </w:pPr>
            <w:r w:rsidRPr="009C3D5E">
              <w:rPr>
                <w:rFonts w:ascii="Times New Roman" w:eastAsia="Times New Roman" w:hAnsi="Times New Roman" w:cstheme="minorBidi"/>
                <w:sz w:val="18"/>
                <w:szCs w:val="18"/>
                <w:lang w:val="en-US" w:eastAsia="ru-RU"/>
              </w:rPr>
              <w:t>Term and conditional deposits of the member-banks’ top-management, as well as their shareholders holding in total five or more per cent of the banks’ voting shares, and their close relatives</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259 208 566</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921 893</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1 902</w:t>
            </w:r>
          </w:p>
        </w:tc>
      </w:tr>
      <w:tr w:rsidR="009C3D5E" w:rsidRPr="009C3D5E" w:rsidTr="00BD2706">
        <w:tblPrEx>
          <w:jc w:val="center"/>
        </w:tblPrEx>
        <w:trPr>
          <w:trHeight w:val="552"/>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3.</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sz w:val="18"/>
                <w:szCs w:val="18"/>
                <w:lang w:val="en-US" w:eastAsia="ru-RU"/>
              </w:rPr>
            </w:pPr>
            <w:r w:rsidRPr="009C3D5E">
              <w:rPr>
                <w:rFonts w:ascii="Times New Roman" w:eastAsia="Times New Roman" w:hAnsi="Times New Roman" w:cstheme="minorBidi"/>
                <w:sz w:val="18"/>
                <w:szCs w:val="18"/>
                <w:lang w:val="en-US" w:eastAsia="ru-RU"/>
              </w:rPr>
              <w:t>Current and card accounts’ balances, including:</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bCs/>
                <w:color w:val="000000"/>
                <w:sz w:val="20"/>
                <w:szCs w:val="20"/>
                <w:lang w:eastAsia="ru-RU"/>
              </w:rPr>
            </w:pPr>
            <w:r w:rsidRPr="005A4524">
              <w:rPr>
                <w:rFonts w:ascii="Times New Roman" w:eastAsia="Times New Roman" w:hAnsi="Times New Roman"/>
                <w:bCs/>
                <w:color w:val="000000"/>
                <w:sz w:val="20"/>
                <w:szCs w:val="20"/>
                <w:lang w:eastAsia="ru-RU"/>
              </w:rPr>
              <w:t>436 535 747</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bCs/>
                <w:i/>
                <w:color w:val="000000"/>
                <w:sz w:val="20"/>
                <w:szCs w:val="20"/>
                <w:lang w:eastAsia="ru-RU"/>
              </w:rPr>
            </w:pPr>
            <w:r w:rsidRPr="005A4524">
              <w:rPr>
                <w:rFonts w:ascii="Times New Roman" w:eastAsia="Times New Roman" w:hAnsi="Times New Roman"/>
                <w:bCs/>
                <w:i/>
                <w:color w:val="000000"/>
                <w:sz w:val="20"/>
                <w:szCs w:val="20"/>
                <w:lang w:eastAsia="ru-RU"/>
              </w:rPr>
              <w:t>-26 734 486</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bCs/>
                <w:color w:val="000000"/>
                <w:sz w:val="20"/>
                <w:szCs w:val="20"/>
                <w:lang w:eastAsia="ru-RU"/>
              </w:rPr>
            </w:pPr>
            <w:r w:rsidRPr="005A4524">
              <w:rPr>
                <w:rFonts w:ascii="Times New Roman" w:eastAsia="Times New Roman" w:hAnsi="Times New Roman"/>
                <w:bCs/>
                <w:color w:val="000000"/>
                <w:sz w:val="20"/>
                <w:szCs w:val="20"/>
                <w:lang w:eastAsia="ru-RU"/>
              </w:rPr>
              <w:t>18 664 229</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3.1.</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i/>
                <w:color w:val="000000"/>
                <w:sz w:val="18"/>
                <w:szCs w:val="20"/>
              </w:rPr>
            </w:pPr>
            <w:r w:rsidRPr="009C3D5E">
              <w:rPr>
                <w:rFonts w:ascii="Times New Roman" w:eastAsiaTheme="minorHAnsi" w:hAnsi="Times New Roman" w:cstheme="minorBidi"/>
                <w:i/>
                <w:color w:val="000000"/>
                <w:sz w:val="18"/>
                <w:szCs w:val="20"/>
                <w:lang w:val="en-US"/>
              </w:rPr>
              <w:t>in</w:t>
            </w:r>
            <w:r w:rsidRPr="009C3D5E">
              <w:rPr>
                <w:rFonts w:ascii="Times New Roman" w:eastAsiaTheme="minorHAnsi" w:hAnsi="Times New Roman" w:cstheme="minorBidi"/>
                <w:i/>
                <w:color w:val="000000"/>
                <w:sz w:val="18"/>
                <w:szCs w:val="20"/>
              </w:rPr>
              <w:t xml:space="preserve"> Tenge</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369 884 276</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-25 351 914</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17 806 988</w:t>
            </w:r>
          </w:p>
        </w:tc>
      </w:tr>
      <w:tr w:rsidR="009C3D5E" w:rsidRPr="009C3D5E" w:rsidTr="00BD2706">
        <w:tblPrEx>
          <w:jc w:val="center"/>
        </w:tblPrEx>
        <w:trPr>
          <w:trHeight w:val="255"/>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3.2.</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heme="minorHAnsi" w:hAnsi="Times New Roman" w:cstheme="minorBidi"/>
                <w:i/>
                <w:color w:val="000000"/>
                <w:sz w:val="18"/>
                <w:szCs w:val="20"/>
                <w:lang w:val="en-US"/>
              </w:rPr>
            </w:pPr>
            <w:r w:rsidRPr="009C3D5E">
              <w:rPr>
                <w:rFonts w:ascii="Times New Roman" w:eastAsiaTheme="minorHAnsi" w:hAnsi="Times New Roman" w:cstheme="minorBidi"/>
                <w:i/>
                <w:color w:val="000000"/>
                <w:sz w:val="18"/>
                <w:szCs w:val="20"/>
                <w:lang w:val="en-US"/>
              </w:rPr>
              <w:t>in foreign currencies</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66 651 471</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-1 382 572</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857 241</w:t>
            </w:r>
          </w:p>
        </w:tc>
      </w:tr>
      <w:tr w:rsidR="009C3D5E" w:rsidRPr="009C3D5E" w:rsidTr="00BD2706">
        <w:tblPrEx>
          <w:jc w:val="center"/>
        </w:tblPrEx>
        <w:trPr>
          <w:trHeight w:val="1148"/>
          <w:jc w:val="center"/>
        </w:trPr>
        <w:tc>
          <w:tcPr>
            <w:tcW w:w="564" w:type="dxa"/>
            <w:gridSpan w:val="2"/>
            <w:tcBorders>
              <w:top w:val="nil"/>
              <w:left w:val="single" w:sz="4" w:space="0" w:color="auto"/>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jc w:val="center"/>
              <w:rPr>
                <w:rFonts w:ascii="Times New Roman" w:eastAsia="Times New Roman" w:hAnsi="Times New Roman" w:cstheme="minorBidi"/>
                <w:sz w:val="18"/>
                <w:szCs w:val="18"/>
                <w:lang w:eastAsia="ru-RU"/>
              </w:rPr>
            </w:pPr>
            <w:r w:rsidRPr="009C3D5E">
              <w:rPr>
                <w:rFonts w:ascii="Times New Roman" w:eastAsia="Times New Roman" w:hAnsi="Times New Roman" w:cstheme="minorBidi"/>
                <w:sz w:val="18"/>
                <w:szCs w:val="18"/>
                <w:lang w:eastAsia="ru-RU"/>
              </w:rPr>
              <w:t> </w:t>
            </w:r>
          </w:p>
        </w:tc>
        <w:tc>
          <w:tcPr>
            <w:tcW w:w="3666" w:type="dxa"/>
            <w:tcBorders>
              <w:top w:val="nil"/>
              <w:left w:val="nil"/>
              <w:bottom w:val="single" w:sz="4" w:space="0" w:color="auto"/>
              <w:right w:val="single" w:sz="4" w:space="0" w:color="auto"/>
            </w:tcBorders>
            <w:shd w:val="clear" w:color="auto" w:fill="auto"/>
            <w:vAlign w:val="center"/>
            <w:hideMark/>
          </w:tcPr>
          <w:p w:rsidR="009C3D5E" w:rsidRPr="009C3D5E" w:rsidRDefault="009C3D5E" w:rsidP="009C3D5E">
            <w:pPr>
              <w:spacing w:after="0" w:line="240" w:lineRule="auto"/>
              <w:rPr>
                <w:rFonts w:ascii="Times New Roman" w:eastAsia="Times New Roman" w:hAnsi="Times New Roman" w:cstheme="minorBidi"/>
                <w:sz w:val="18"/>
                <w:szCs w:val="18"/>
                <w:lang w:val="en-US" w:eastAsia="ru-RU"/>
              </w:rPr>
            </w:pPr>
            <w:r w:rsidRPr="009C3D5E">
              <w:rPr>
                <w:rFonts w:ascii="Times New Roman" w:eastAsia="Times New Roman" w:hAnsi="Times New Roman" w:cstheme="minorBidi"/>
                <w:sz w:val="18"/>
                <w:szCs w:val="18"/>
                <w:lang w:val="en-US" w:eastAsia="ru-RU"/>
              </w:rPr>
              <w:t>Current and card accounts’ balances of the member-banks’ top-management, as well as their shareholders holding in total five or more per cent of the banks’ voting shares, and their close relatives</w:t>
            </w:r>
          </w:p>
        </w:tc>
        <w:tc>
          <w:tcPr>
            <w:tcW w:w="1701" w:type="dxa"/>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2 033 936</w:t>
            </w:r>
          </w:p>
        </w:tc>
        <w:tc>
          <w:tcPr>
            <w:tcW w:w="1701" w:type="dxa"/>
            <w:gridSpan w:val="2"/>
            <w:tcBorders>
              <w:top w:val="nil"/>
              <w:left w:val="nil"/>
              <w:bottom w:val="single" w:sz="4" w:space="0" w:color="auto"/>
              <w:right w:val="single" w:sz="4" w:space="0" w:color="auto"/>
            </w:tcBorders>
            <w:shd w:val="clear" w:color="auto" w:fill="auto"/>
            <w:noWrap/>
            <w:hideMark/>
          </w:tcPr>
          <w:p w:rsidR="009C3D5E" w:rsidRPr="005A4524" w:rsidRDefault="009C3D5E" w:rsidP="00BD2706">
            <w:pPr>
              <w:spacing w:after="0" w:line="240" w:lineRule="auto"/>
              <w:jc w:val="right"/>
              <w:rPr>
                <w:rFonts w:ascii="Times New Roman" w:eastAsia="Times New Roman" w:hAnsi="Times New Roman"/>
                <w:i/>
                <w:color w:val="000000"/>
                <w:sz w:val="20"/>
                <w:szCs w:val="20"/>
                <w:lang w:eastAsia="ru-RU"/>
              </w:rPr>
            </w:pPr>
            <w:r w:rsidRPr="005A4524">
              <w:rPr>
                <w:rFonts w:ascii="Times New Roman" w:eastAsia="Times New Roman" w:hAnsi="Times New Roman"/>
                <w:i/>
                <w:color w:val="000000"/>
                <w:sz w:val="20"/>
                <w:szCs w:val="20"/>
                <w:lang w:eastAsia="ru-RU"/>
              </w:rPr>
              <w:t>-1 836 964</w:t>
            </w:r>
          </w:p>
        </w:tc>
        <w:tc>
          <w:tcPr>
            <w:tcW w:w="1677" w:type="dxa"/>
            <w:gridSpan w:val="2"/>
            <w:tcBorders>
              <w:top w:val="nil"/>
              <w:left w:val="nil"/>
              <w:bottom w:val="single" w:sz="4" w:space="0" w:color="auto"/>
              <w:right w:val="single" w:sz="4" w:space="0" w:color="auto"/>
            </w:tcBorders>
            <w:shd w:val="clear" w:color="auto" w:fill="auto"/>
            <w:hideMark/>
          </w:tcPr>
          <w:p w:rsidR="009C3D5E" w:rsidRPr="005A4524" w:rsidRDefault="009C3D5E" w:rsidP="00BD2706">
            <w:pPr>
              <w:spacing w:after="0" w:line="240" w:lineRule="auto"/>
              <w:jc w:val="right"/>
              <w:rPr>
                <w:rFonts w:ascii="Times New Roman" w:eastAsia="Times New Roman" w:hAnsi="Times New Roman"/>
                <w:color w:val="000000"/>
                <w:sz w:val="20"/>
                <w:szCs w:val="20"/>
                <w:lang w:eastAsia="ru-RU"/>
              </w:rPr>
            </w:pPr>
            <w:r w:rsidRPr="005A4524">
              <w:rPr>
                <w:rFonts w:ascii="Times New Roman" w:eastAsia="Times New Roman" w:hAnsi="Times New Roman"/>
                <w:color w:val="000000"/>
                <w:sz w:val="20"/>
                <w:szCs w:val="20"/>
                <w:lang w:eastAsia="ru-RU"/>
              </w:rPr>
              <w:t>14 459</w:t>
            </w:r>
          </w:p>
        </w:tc>
      </w:tr>
    </w:tbl>
    <w:p w:rsidR="009C3D5E" w:rsidRPr="009C3D5E" w:rsidRDefault="009C3D5E" w:rsidP="009C3D5E">
      <w:pPr>
        <w:rPr>
          <w:rFonts w:ascii="Times New Roman" w:hAnsi="Times New Roman"/>
          <w:sz w:val="24"/>
          <w:lang w:val="en-US"/>
        </w:rPr>
      </w:pPr>
    </w:p>
    <w:p w:rsidR="009C3D5E" w:rsidRDefault="009C3D5E" w:rsidP="006D3E7E">
      <w:pPr>
        <w:jc w:val="right"/>
        <w:rPr>
          <w:rFonts w:ascii="Times New Roman" w:hAnsi="Times New Roman"/>
          <w:i/>
          <w:sz w:val="24"/>
          <w:lang w:val="en-US"/>
        </w:rPr>
      </w:pPr>
    </w:p>
    <w:p w:rsidR="00F811DD" w:rsidRPr="009C3D5E" w:rsidRDefault="006D3E7E" w:rsidP="009C3D5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C3D5E">
        <w:rPr>
          <w:rFonts w:ascii="Times New Roman" w:hAnsi="Times New Roman"/>
          <w:sz w:val="24"/>
          <w:szCs w:val="24"/>
        </w:rPr>
        <w:t xml:space="preserve">                               </w:t>
      </w:r>
      <w:r>
        <w:rPr>
          <w:rFonts w:ascii="Times New Roman" w:hAnsi="Times New Roman"/>
          <w:i/>
          <w:sz w:val="24"/>
          <w:szCs w:val="24"/>
        </w:rPr>
        <w:t xml:space="preserve">                                                                </w:t>
      </w:r>
    </w:p>
    <w:sectPr w:rsidR="00F811DD" w:rsidRPr="009C3D5E" w:rsidSect="009C3D5E">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0E3" w:rsidRDefault="007900E3" w:rsidP="006D3E7E">
      <w:pPr>
        <w:spacing w:after="0" w:line="240" w:lineRule="auto"/>
      </w:pPr>
      <w:r>
        <w:separator/>
      </w:r>
    </w:p>
  </w:endnote>
  <w:endnote w:type="continuationSeparator" w:id="0">
    <w:p w:rsidR="007900E3" w:rsidRDefault="007900E3" w:rsidP="006D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0E3" w:rsidRDefault="007900E3" w:rsidP="006D3E7E">
      <w:pPr>
        <w:spacing w:after="0" w:line="240" w:lineRule="auto"/>
      </w:pPr>
      <w:r>
        <w:separator/>
      </w:r>
    </w:p>
  </w:footnote>
  <w:footnote w:type="continuationSeparator" w:id="0">
    <w:p w:rsidR="007900E3" w:rsidRDefault="007900E3" w:rsidP="006D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FC" w:rsidRPr="00BE74FC" w:rsidRDefault="00BE74FC" w:rsidP="00BE74FC">
    <w:pPr>
      <w:pBdr>
        <w:bottom w:val="single" w:sz="4" w:space="1" w:color="auto"/>
      </w:pBdr>
      <w:tabs>
        <w:tab w:val="center" w:pos="4677"/>
        <w:tab w:val="right" w:pos="9355"/>
      </w:tabs>
      <w:spacing w:after="0" w:line="240" w:lineRule="auto"/>
      <w:ind w:left="709"/>
      <w:rPr>
        <w:rFonts w:ascii="Times New Roman" w:hAnsi="Times New Roman"/>
        <w:i/>
        <w:sz w:val="18"/>
        <w:szCs w:val="18"/>
        <w:lang w:val="en-US" w:eastAsia="x-none"/>
      </w:rPr>
    </w:pPr>
    <w:r>
      <w:rPr>
        <w:rFonts w:ascii="Times New Roman" w:hAnsi="Times New Roman"/>
        <w:noProof/>
        <w:sz w:val="20"/>
        <w:szCs w:val="20"/>
        <w:lang w:eastAsia="ru-RU"/>
      </w:rPr>
      <w:drawing>
        <wp:anchor distT="0" distB="0" distL="114300" distR="114300" simplePos="0" relativeHeight="251659264" behindDoc="0" locked="0" layoutInCell="1" allowOverlap="1" wp14:anchorId="17788A58" wp14:editId="06600526">
          <wp:simplePos x="0" y="0"/>
          <wp:positionH relativeFrom="column">
            <wp:posOffset>-52705</wp:posOffset>
          </wp:positionH>
          <wp:positionV relativeFrom="paragraph">
            <wp:posOffset>-37465</wp:posOffset>
          </wp:positionV>
          <wp:extent cx="379095" cy="323850"/>
          <wp:effectExtent l="0" t="0" r="1905" b="0"/>
          <wp:wrapSquare wrapText="bothSides"/>
          <wp:docPr id="7" name="Рисунок 7" descr="C:\Documents and Settings\User\Мои документы\Mои рисунки\KDIF\KDIF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Мои документы\Mои рисунки\KDIF\KDIF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4FC">
      <w:rPr>
        <w:rFonts w:ascii="Times New Roman" w:hAnsi="Times New Roman"/>
        <w:i/>
        <w:sz w:val="18"/>
        <w:szCs w:val="18"/>
        <w:lang w:val="en-US" w:eastAsia="x-none"/>
      </w:rPr>
      <w:t xml:space="preserve">Kazakhstan Deposit Insurance Fund </w:t>
    </w:r>
  </w:p>
  <w:p w:rsidR="00BE74FC" w:rsidRPr="00BE74FC" w:rsidRDefault="00BE74FC" w:rsidP="00BE74FC">
    <w:pPr>
      <w:pBdr>
        <w:bottom w:val="single" w:sz="4" w:space="1" w:color="auto"/>
      </w:pBdr>
      <w:tabs>
        <w:tab w:val="center" w:pos="4677"/>
        <w:tab w:val="right" w:pos="9355"/>
      </w:tabs>
      <w:spacing w:after="0" w:line="240" w:lineRule="auto"/>
      <w:ind w:left="709"/>
      <w:rPr>
        <w:rFonts w:ascii="Times New Roman" w:hAnsi="Times New Roman"/>
        <w:i/>
        <w:sz w:val="18"/>
        <w:szCs w:val="18"/>
        <w:lang w:val="en-US" w:eastAsia="x-none"/>
      </w:rPr>
    </w:pPr>
    <w:r w:rsidRPr="00BE74FC">
      <w:rPr>
        <w:rFonts w:ascii="Times New Roman" w:hAnsi="Times New Roman"/>
        <w:i/>
        <w:sz w:val="18"/>
        <w:szCs w:val="18"/>
        <w:lang w:val="en-US" w:eastAsia="x-none"/>
      </w:rPr>
      <w:t xml:space="preserve">Overview of retail deposit market for the </w:t>
    </w:r>
    <w:r w:rsidR="009C3D5E">
      <w:rPr>
        <w:rFonts w:ascii="Times New Roman" w:hAnsi="Times New Roman"/>
        <w:i/>
        <w:sz w:val="18"/>
        <w:szCs w:val="18"/>
        <w:lang w:val="en-US" w:eastAsia="x-none"/>
      </w:rPr>
      <w:t>third</w:t>
    </w:r>
    <w:r w:rsidRPr="00BE74FC">
      <w:rPr>
        <w:rFonts w:ascii="Times New Roman" w:hAnsi="Times New Roman"/>
        <w:i/>
        <w:sz w:val="18"/>
        <w:szCs w:val="18"/>
        <w:lang w:val="en-US" w:eastAsia="x-none"/>
      </w:rPr>
      <w:t xml:space="preserve"> quarter 2014</w:t>
    </w:r>
  </w:p>
  <w:p w:rsidR="006D3E7E" w:rsidRPr="00BE74FC" w:rsidRDefault="006D3E7E">
    <w:pPr>
      <w:pStyle w:val="a8"/>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C6"/>
    <w:rsid w:val="0004691D"/>
    <w:rsid w:val="000C3BDF"/>
    <w:rsid w:val="001316D5"/>
    <w:rsid w:val="001401B3"/>
    <w:rsid w:val="00183CA6"/>
    <w:rsid w:val="001944C4"/>
    <w:rsid w:val="001B737B"/>
    <w:rsid w:val="00205A19"/>
    <w:rsid w:val="00235B54"/>
    <w:rsid w:val="002833F7"/>
    <w:rsid w:val="00291B8D"/>
    <w:rsid w:val="002C4314"/>
    <w:rsid w:val="002D1A27"/>
    <w:rsid w:val="003433B0"/>
    <w:rsid w:val="00597A6A"/>
    <w:rsid w:val="005A4524"/>
    <w:rsid w:val="005B2AD1"/>
    <w:rsid w:val="005D0256"/>
    <w:rsid w:val="005D6CC6"/>
    <w:rsid w:val="006376E6"/>
    <w:rsid w:val="00682C2C"/>
    <w:rsid w:val="006D3E7E"/>
    <w:rsid w:val="006F3C18"/>
    <w:rsid w:val="00764129"/>
    <w:rsid w:val="007900E3"/>
    <w:rsid w:val="007F6CD1"/>
    <w:rsid w:val="008A1539"/>
    <w:rsid w:val="009346A8"/>
    <w:rsid w:val="009703E0"/>
    <w:rsid w:val="009915D3"/>
    <w:rsid w:val="009C3D5E"/>
    <w:rsid w:val="00A27058"/>
    <w:rsid w:val="00A96C0F"/>
    <w:rsid w:val="00AD312C"/>
    <w:rsid w:val="00B000C6"/>
    <w:rsid w:val="00B87268"/>
    <w:rsid w:val="00B87D00"/>
    <w:rsid w:val="00BD2706"/>
    <w:rsid w:val="00BE74FC"/>
    <w:rsid w:val="00C2151D"/>
    <w:rsid w:val="00CE11E8"/>
    <w:rsid w:val="00D04899"/>
    <w:rsid w:val="00D07FC5"/>
    <w:rsid w:val="00D25E1E"/>
    <w:rsid w:val="00D4094C"/>
    <w:rsid w:val="00F46AC4"/>
    <w:rsid w:val="00F811DD"/>
    <w:rsid w:val="00F8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D3E7E"/>
  </w:style>
  <w:style w:type="paragraph" w:styleId="a4">
    <w:name w:val="No Spacing"/>
    <w:link w:val="a3"/>
    <w:uiPriority w:val="1"/>
    <w:qFormat/>
    <w:rsid w:val="006D3E7E"/>
    <w:pPr>
      <w:spacing w:after="0" w:line="240" w:lineRule="auto"/>
    </w:pPr>
  </w:style>
  <w:style w:type="paragraph" w:styleId="a5">
    <w:name w:val="List Paragraph"/>
    <w:basedOn w:val="a"/>
    <w:uiPriority w:val="34"/>
    <w:qFormat/>
    <w:rsid w:val="006D3E7E"/>
    <w:pPr>
      <w:ind w:left="720"/>
      <w:contextualSpacing/>
    </w:pPr>
  </w:style>
  <w:style w:type="paragraph" w:styleId="a6">
    <w:name w:val="Balloon Text"/>
    <w:basedOn w:val="a"/>
    <w:link w:val="a7"/>
    <w:uiPriority w:val="99"/>
    <w:semiHidden/>
    <w:unhideWhenUsed/>
    <w:rsid w:val="006D3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E7E"/>
    <w:rPr>
      <w:rFonts w:ascii="Tahoma" w:eastAsia="Calibri" w:hAnsi="Tahoma" w:cs="Tahoma"/>
      <w:sz w:val="16"/>
      <w:szCs w:val="16"/>
    </w:rPr>
  </w:style>
  <w:style w:type="paragraph" w:styleId="a8">
    <w:name w:val="header"/>
    <w:basedOn w:val="a"/>
    <w:link w:val="a9"/>
    <w:uiPriority w:val="99"/>
    <w:unhideWhenUsed/>
    <w:rsid w:val="006D3E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3E7E"/>
    <w:rPr>
      <w:rFonts w:ascii="Calibri" w:eastAsia="Calibri" w:hAnsi="Calibri" w:cs="Times New Roman"/>
    </w:rPr>
  </w:style>
  <w:style w:type="paragraph" w:styleId="aa">
    <w:name w:val="footer"/>
    <w:basedOn w:val="a"/>
    <w:link w:val="ab"/>
    <w:uiPriority w:val="99"/>
    <w:unhideWhenUsed/>
    <w:rsid w:val="006D3E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3E7E"/>
    <w:rPr>
      <w:rFonts w:ascii="Calibri" w:eastAsia="Calibri" w:hAnsi="Calibri" w:cs="Times New Roman"/>
    </w:rPr>
  </w:style>
  <w:style w:type="paragraph" w:styleId="ac">
    <w:name w:val="Normal (Web)"/>
    <w:basedOn w:val="a"/>
    <w:uiPriority w:val="99"/>
    <w:semiHidden/>
    <w:unhideWhenUsed/>
    <w:rsid w:val="00291B8D"/>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D3E7E"/>
  </w:style>
  <w:style w:type="paragraph" w:styleId="a4">
    <w:name w:val="No Spacing"/>
    <w:link w:val="a3"/>
    <w:uiPriority w:val="1"/>
    <w:qFormat/>
    <w:rsid w:val="006D3E7E"/>
    <w:pPr>
      <w:spacing w:after="0" w:line="240" w:lineRule="auto"/>
    </w:pPr>
  </w:style>
  <w:style w:type="paragraph" w:styleId="a5">
    <w:name w:val="List Paragraph"/>
    <w:basedOn w:val="a"/>
    <w:uiPriority w:val="34"/>
    <w:qFormat/>
    <w:rsid w:val="006D3E7E"/>
    <w:pPr>
      <w:ind w:left="720"/>
      <w:contextualSpacing/>
    </w:pPr>
  </w:style>
  <w:style w:type="paragraph" w:styleId="a6">
    <w:name w:val="Balloon Text"/>
    <w:basedOn w:val="a"/>
    <w:link w:val="a7"/>
    <w:uiPriority w:val="99"/>
    <w:semiHidden/>
    <w:unhideWhenUsed/>
    <w:rsid w:val="006D3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E7E"/>
    <w:rPr>
      <w:rFonts w:ascii="Tahoma" w:eastAsia="Calibri" w:hAnsi="Tahoma" w:cs="Tahoma"/>
      <w:sz w:val="16"/>
      <w:szCs w:val="16"/>
    </w:rPr>
  </w:style>
  <w:style w:type="paragraph" w:styleId="a8">
    <w:name w:val="header"/>
    <w:basedOn w:val="a"/>
    <w:link w:val="a9"/>
    <w:uiPriority w:val="99"/>
    <w:unhideWhenUsed/>
    <w:rsid w:val="006D3E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3E7E"/>
    <w:rPr>
      <w:rFonts w:ascii="Calibri" w:eastAsia="Calibri" w:hAnsi="Calibri" w:cs="Times New Roman"/>
    </w:rPr>
  </w:style>
  <w:style w:type="paragraph" w:styleId="aa">
    <w:name w:val="footer"/>
    <w:basedOn w:val="a"/>
    <w:link w:val="ab"/>
    <w:uiPriority w:val="99"/>
    <w:unhideWhenUsed/>
    <w:rsid w:val="006D3E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3E7E"/>
    <w:rPr>
      <w:rFonts w:ascii="Calibri" w:eastAsia="Calibri" w:hAnsi="Calibri" w:cs="Times New Roman"/>
    </w:rPr>
  </w:style>
  <w:style w:type="paragraph" w:styleId="ac">
    <w:name w:val="Normal (Web)"/>
    <w:basedOn w:val="a"/>
    <w:uiPriority w:val="99"/>
    <w:semiHidden/>
    <w:unhideWhenUsed/>
    <w:rsid w:val="00291B8D"/>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Bakhytgul_&#1088;&#1072;&#1073;&#1086;&#1095;&#1072;&#1103;%20&#1087;&#1072;&#1087;&#1082;&#1072;\Bakhytgul_new\&#1040;&#1085;&#1072;&#1083;&#1080;&#1090;&#1080;&#1082;&#1072;\2014\3%20&#1082;&#1074;&#1072;&#1088;&#1090;&#1072;&#1083;%202014\&#1064;&#1099;&#1085;&#1072;&#1088;\&#1075;&#1088;&#1072;&#1092;&#1080;&#1082;_&#1080;&#1079;&#1084;%20&#1076;&#1077;&#1087;.%20&#1087;&#1086;%20&#1074;&#1072;&#1083;&#1102;&#1090;&#1072;&#1084;%202013-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1055;&#1080;&#1089;&#1100;&#1084;&#1072;\2014%20&#1075;&#1086;&#1076;\&#1040;&#1053;&#1040;&#1051;&#1048;&#1047;\3%20&#1082;&#1074;%202014\&#1089;&#1074;&#1077;&#1076;&#1077;&#1085;&#1080;&#1103;%20&#1085;&#1072;%201%20&#1086;&#1082;&#1090;&#1103;&#1073;&#1088;&#1103;_%202014%20&#107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Bakhytgul_&#1088;&#1072;&#1073;&#1086;&#1095;&#1072;&#1103;%20&#1087;&#1072;&#1087;&#1082;&#1072;\Bakhytgul_new\&#1040;&#1085;&#1072;&#1083;&#1080;&#1090;&#1080;&#1082;&#1072;\2014\3%20&#1082;&#1074;&#1072;&#1088;&#1090;&#1072;&#1083;%202014\&#1064;&#1099;&#1085;&#1072;&#1088;\&#1089;&#1074;&#1077;&#1076;&#1077;&#1085;&#1080;&#1103;%20&#1085;&#1072;%201%20&#1086;&#1082;&#1090;&#1103;&#1073;&#1088;&#1103;_%202014%20&#107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Bakhytgul_&#1088;&#1072;&#1073;&#1086;&#1095;&#1072;&#1103;%20&#1087;&#1072;&#1087;&#1082;&#1072;\Bakhytgul_new\&#1040;&#1085;&#1072;&#1083;&#1080;&#1090;&#1080;&#1082;&#1072;\2014\3%20&#1082;&#1074;&#1072;&#1088;&#1090;&#1072;&#1083;%202014\2014-11-06%20&#1076;&#1080;&#1072;&#1075;&#1088;&#1072;&#1084;&#1084;&#1099;-&#1090;&#1072;&#1073;&#1083;&#1080;&#1094;&#1099;_01.07.201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04397312828975E-2"/>
          <c:y val="5.4354496827137104E-2"/>
          <c:w val="0.88569148323367308"/>
          <c:h val="0.8268761088408253"/>
        </c:manualLayout>
      </c:layout>
      <c:barChart>
        <c:barDir val="col"/>
        <c:grouping val="clustered"/>
        <c:varyColors val="0"/>
        <c:ser>
          <c:idx val="2"/>
          <c:order val="2"/>
          <c:tx>
            <c:strRef>
              <c:f>'[график_изм деп. по валютам 2013-2014.xlsx]график'!$B$18</c:f>
              <c:strCache>
                <c:ptCount val="1"/>
                <c:pt idx="0">
                  <c:v>всего депозитов</c:v>
                </c:pt>
              </c:strCache>
            </c:strRef>
          </c:tx>
          <c:spPr>
            <a:solidFill>
              <a:schemeClr val="accent5">
                <a:lumMod val="60000"/>
                <a:lumOff val="40000"/>
              </a:schemeClr>
            </a:solidFill>
            <a:ln>
              <a:noFill/>
            </a:ln>
            <a:scene3d>
              <a:camera prst="orthographicFront"/>
              <a:lightRig rig="threePt" dir="t"/>
            </a:scene3d>
            <a:sp3d prstMaterial="matte"/>
          </c:spPr>
          <c:invertIfNegative val="0"/>
          <c:dLbls>
            <c:dLbl>
              <c:idx val="0"/>
              <c:layout>
                <c:manualLayout>
                  <c:x val="7.8661258134167782E-3"/>
                  <c:y val="3.3755274261603376E-3"/>
                </c:manualLayout>
              </c:layout>
              <c:showLegendKey val="0"/>
              <c:showVal val="1"/>
              <c:showCatName val="0"/>
              <c:showSerName val="0"/>
              <c:showPercent val="0"/>
              <c:showBubbleSize val="0"/>
            </c:dLbl>
            <c:dLbl>
              <c:idx val="3"/>
              <c:layout>
                <c:manualLayout>
                  <c:x val="1.9665701653653238E-3"/>
                  <c:y val="1.6877637130801686E-2"/>
                </c:manualLayout>
              </c:layout>
              <c:showLegendKey val="0"/>
              <c:showVal val="1"/>
              <c:showCatName val="0"/>
              <c:showSerName val="0"/>
              <c:showPercent val="0"/>
              <c:showBubbleSize val="0"/>
            </c:dLbl>
            <c:dLbl>
              <c:idx val="6"/>
              <c:layout>
                <c:manualLayout>
                  <c:x val="1.9665701653653238E-3"/>
                  <c:y val="1.0126582278481013E-2"/>
                </c:manualLayout>
              </c:layout>
              <c:showLegendKey val="0"/>
              <c:showVal val="1"/>
              <c:showCatName val="0"/>
              <c:showSerName val="0"/>
              <c:showPercent val="0"/>
              <c:showBubbleSize val="0"/>
            </c:dLbl>
            <c:dLbl>
              <c:idx val="9"/>
              <c:layout>
                <c:manualLayout>
                  <c:x val="0"/>
                  <c:y val="1.6877637130801686E-2"/>
                </c:manualLayout>
              </c:layout>
              <c:showLegendKey val="0"/>
              <c:showVal val="1"/>
              <c:showCatName val="0"/>
              <c:showSerName val="0"/>
              <c:showPercent val="0"/>
              <c:showBubbleSize val="0"/>
            </c:dLbl>
            <c:dLbl>
              <c:idx val="12"/>
              <c:layout>
                <c:manualLayout>
                  <c:x val="1.9665701653653238E-3"/>
                  <c:y val="6.7510548523206752E-3"/>
                </c:manualLayout>
              </c:layout>
              <c:showLegendKey val="0"/>
              <c:showVal val="1"/>
              <c:showCatName val="0"/>
              <c:showSerName val="0"/>
              <c:showPercent val="0"/>
              <c:showBubbleSize val="0"/>
            </c:dLbl>
            <c:dLbl>
              <c:idx val="13"/>
              <c:layout>
                <c:manualLayout>
                  <c:x val="5.8997104960959714E-3"/>
                  <c:y val="-1.6877637130801686E-2"/>
                </c:manualLayout>
              </c:layout>
              <c:showLegendKey val="0"/>
              <c:showVal val="1"/>
              <c:showCatName val="0"/>
              <c:showSerName val="0"/>
              <c:showPercent val="0"/>
              <c:showBubbleSize val="0"/>
            </c:dLbl>
            <c:dLbl>
              <c:idx val="15"/>
              <c:layout>
                <c:manualLayout>
                  <c:x val="5.8997104960959714E-3"/>
                  <c:y val="3.3755274261602756E-3"/>
                </c:manualLayout>
              </c:layout>
              <c:showLegendKey val="0"/>
              <c:showVal val="1"/>
              <c:showCatName val="0"/>
              <c:showSerName val="0"/>
              <c:showPercent val="0"/>
              <c:showBubbleSize val="0"/>
            </c:dLbl>
            <c:dLbl>
              <c:idx val="16"/>
              <c:layout>
                <c:manualLayout>
                  <c:x val="0"/>
                  <c:y val="1.0126582278481013E-2"/>
                </c:manualLayout>
              </c:layout>
              <c:showLegendKey val="0"/>
              <c:showVal val="1"/>
              <c:showCatName val="0"/>
              <c:showSerName val="0"/>
              <c:showPercent val="0"/>
              <c:showBubbleSize val="0"/>
            </c:dLbl>
            <c:dLbl>
              <c:idx val="18"/>
              <c:layout>
                <c:manualLayout>
                  <c:x val="1.9665701653653238E-3"/>
                  <c:y val="0"/>
                </c:manualLayout>
              </c:layout>
              <c:showLegendKey val="0"/>
              <c:showVal val="1"/>
              <c:showCatName val="0"/>
              <c:showSerName val="0"/>
              <c:showPercent val="0"/>
              <c:showBubbleSize val="0"/>
            </c:dLbl>
            <c:numFmt formatCode="0.0%" sourceLinked="0"/>
            <c:txPr>
              <a:bodyPr/>
              <a:lstStyle/>
              <a:p>
                <a:pPr>
                  <a:defRPr sz="105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'[график_изм деп. по валютам 2013-2014.xlsx]график'!$C$15:$Y$15</c:f>
              <c:numCache>
                <c:formatCode>m/d/yyyy</c:formatCode>
                <c:ptCount val="23"/>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pt idx="20">
                  <c:v>41852</c:v>
                </c:pt>
                <c:pt idx="21">
                  <c:v>41883</c:v>
                </c:pt>
                <c:pt idx="22">
                  <c:v>41913</c:v>
                </c:pt>
              </c:numCache>
            </c:numRef>
          </c:cat>
          <c:val>
            <c:numRef>
              <c:f>'[график_изм деп. по валютам 2013-2014.xlsx]график'!$C$18:$Y$18</c:f>
              <c:numCache>
                <c:formatCode>0.00%</c:formatCode>
                <c:ptCount val="23"/>
                <c:pt idx="1">
                  <c:v>7.6562769620496698E-2</c:v>
                </c:pt>
                <c:pt idx="4">
                  <c:v>3.5850175827657593E-2</c:v>
                </c:pt>
                <c:pt idx="7">
                  <c:v>3.1534485223729654E-2</c:v>
                </c:pt>
                <c:pt idx="10">
                  <c:v>2.9254087903935279E-2</c:v>
                </c:pt>
                <c:pt idx="13">
                  <c:v>5.2235386761733775E-2</c:v>
                </c:pt>
                <c:pt idx="16">
                  <c:v>4.7163858052983315E-2</c:v>
                </c:pt>
                <c:pt idx="19">
                  <c:v>5.6416469683501315E-2</c:v>
                </c:pt>
                <c:pt idx="22" formatCode="0.0%">
                  <c:v>4.1572345856196692E-3</c:v>
                </c:pt>
              </c:numCache>
            </c:numRef>
          </c:val>
        </c:ser>
        <c:dLbls>
          <c:showLegendKey val="0"/>
          <c:showVal val="0"/>
          <c:showCatName val="0"/>
          <c:showSerName val="0"/>
          <c:showPercent val="0"/>
          <c:showBubbleSize val="0"/>
        </c:dLbls>
        <c:gapWidth val="0"/>
        <c:overlap val="6"/>
        <c:axId val="126318080"/>
        <c:axId val="126320000"/>
      </c:barChart>
      <c:lineChart>
        <c:grouping val="standard"/>
        <c:varyColors val="0"/>
        <c:ser>
          <c:idx val="0"/>
          <c:order val="0"/>
          <c:tx>
            <c:strRef>
              <c:f>'[график_изм деп. по валютам 2013-2014.xlsx]график'!$B$16</c:f>
              <c:strCache>
                <c:ptCount val="1"/>
                <c:pt idx="0">
                  <c:v>в тенге</c:v>
                </c:pt>
              </c:strCache>
            </c:strRef>
          </c:tx>
          <c:spPr>
            <a:ln w="15875" cmpd="sng">
              <a:solidFill>
                <a:srgbClr val="F113B7"/>
              </a:solidFill>
              <a:prstDash val="solid"/>
            </a:ln>
          </c:spPr>
          <c:marker>
            <c:symbol val="diamond"/>
            <c:size val="4"/>
            <c:spPr>
              <a:solidFill>
                <a:srgbClr val="F113B7"/>
              </a:solidFill>
              <a:ln>
                <a:solidFill>
                  <a:srgbClr val="C00000"/>
                </a:solidFill>
              </a:ln>
            </c:spPr>
          </c:marker>
          <c:cat>
            <c:numRef>
              <c:f>'[график_изм деп. по валютам 2013-2014.xlsx]график'!$C$15:$Y$15</c:f>
              <c:numCache>
                <c:formatCode>m/d/yyyy</c:formatCode>
                <c:ptCount val="23"/>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pt idx="20">
                  <c:v>41852</c:v>
                </c:pt>
                <c:pt idx="21">
                  <c:v>41883</c:v>
                </c:pt>
                <c:pt idx="22">
                  <c:v>41913</c:v>
                </c:pt>
              </c:numCache>
            </c:numRef>
          </c:cat>
          <c:val>
            <c:numRef>
              <c:f>'[график_изм деп. по валютам 2013-2014.xlsx]график'!$C$16:$Y$16</c:f>
              <c:numCache>
                <c:formatCode>0.00%</c:formatCode>
                <c:ptCount val="23"/>
                <c:pt idx="1">
                  <c:v>7.7803407798402613E-2</c:v>
                </c:pt>
                <c:pt idx="2">
                  <c:v>1.0162619228633644E-2</c:v>
                </c:pt>
                <c:pt idx="3">
                  <c:v>1.4960797065644125E-2</c:v>
                </c:pt>
                <c:pt idx="4">
                  <c:v>1.7382561517712693E-2</c:v>
                </c:pt>
                <c:pt idx="5">
                  <c:v>-1.7957243977040115E-3</c:v>
                </c:pt>
                <c:pt idx="6">
                  <c:v>9.6945518185874158E-3</c:v>
                </c:pt>
                <c:pt idx="7">
                  <c:v>1.8274138236275182E-2</c:v>
                </c:pt>
                <c:pt idx="8">
                  <c:v>-5.3125648945674842E-2</c:v>
                </c:pt>
                <c:pt idx="9">
                  <c:v>-1.2792532011358363E-2</c:v>
                </c:pt>
                <c:pt idx="10">
                  <c:v>1.319615342710303E-2</c:v>
                </c:pt>
                <c:pt idx="11">
                  <c:v>-8.8696396530721817E-3</c:v>
                </c:pt>
                <c:pt idx="12">
                  <c:v>1.034549328934703E-2</c:v>
                </c:pt>
                <c:pt idx="13">
                  <c:v>4.9374240011861074E-2</c:v>
                </c:pt>
                <c:pt idx="14">
                  <c:v>-1.7919793848627238E-2</c:v>
                </c:pt>
                <c:pt idx="15">
                  <c:v>-9.5275139589470509E-2</c:v>
                </c:pt>
                <c:pt idx="16">
                  <c:v>-3.9916994663110689E-2</c:v>
                </c:pt>
                <c:pt idx="17">
                  <c:v>3.7331012619082823E-2</c:v>
                </c:pt>
                <c:pt idx="18">
                  <c:v>3.374781204217623E-2</c:v>
                </c:pt>
                <c:pt idx="19">
                  <c:v>3.4342102166950803E-3</c:v>
                </c:pt>
                <c:pt idx="20">
                  <c:v>2.1329370511751187E-2</c:v>
                </c:pt>
                <c:pt idx="21">
                  <c:v>-5.7711325292301906E-2</c:v>
                </c:pt>
                <c:pt idx="22">
                  <c:v>5.2295614465777372E-3</c:v>
                </c:pt>
              </c:numCache>
            </c:numRef>
          </c:val>
          <c:smooth val="1"/>
        </c:ser>
        <c:ser>
          <c:idx val="1"/>
          <c:order val="1"/>
          <c:tx>
            <c:strRef>
              <c:f>'[график_изм деп. по валютам 2013-2014.xlsx]график'!$B$17</c:f>
              <c:strCache>
                <c:ptCount val="1"/>
                <c:pt idx="0">
                  <c:v>в ин. валюте</c:v>
                </c:pt>
              </c:strCache>
            </c:strRef>
          </c:tx>
          <c:spPr>
            <a:ln w="15875">
              <a:solidFill>
                <a:srgbClr val="4D30FA"/>
              </a:solidFill>
              <a:prstDash val="solid"/>
            </a:ln>
            <a:effectLst/>
          </c:spPr>
          <c:marker>
            <c:symbol val="circle"/>
            <c:size val="3"/>
            <c:spPr>
              <a:solidFill>
                <a:srgbClr val="4D30FA"/>
              </a:solidFill>
              <a:ln>
                <a:solidFill>
                  <a:schemeClr val="tx2">
                    <a:lumMod val="60000"/>
                    <a:lumOff val="40000"/>
                  </a:schemeClr>
                </a:solidFill>
              </a:ln>
              <a:effectLst/>
            </c:spPr>
          </c:marker>
          <c:cat>
            <c:numRef>
              <c:f>'[график_изм деп. по валютам 2013-2014.xlsx]график'!$C$15:$Y$15</c:f>
              <c:numCache>
                <c:formatCode>m/d/yyyy</c:formatCode>
                <c:ptCount val="23"/>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pt idx="20">
                  <c:v>41852</c:v>
                </c:pt>
                <c:pt idx="21">
                  <c:v>41883</c:v>
                </c:pt>
                <c:pt idx="22">
                  <c:v>41913</c:v>
                </c:pt>
              </c:numCache>
            </c:numRef>
          </c:cat>
          <c:val>
            <c:numRef>
              <c:f>'[график_изм деп. по валютам 2013-2014.xlsx]график'!$C$17:$Y$17</c:f>
              <c:numCache>
                <c:formatCode>0.00%</c:formatCode>
                <c:ptCount val="23"/>
                <c:pt idx="1">
                  <c:v>1.106818304881433E-2</c:v>
                </c:pt>
                <c:pt idx="2">
                  <c:v>5.9595197754019223E-3</c:v>
                </c:pt>
                <c:pt idx="3">
                  <c:v>2.8161029079799983E-2</c:v>
                </c:pt>
                <c:pt idx="4">
                  <c:v>-9.3518532045783111E-3</c:v>
                </c:pt>
                <c:pt idx="5">
                  <c:v>1.2658636164851399E-2</c:v>
                </c:pt>
                <c:pt idx="6">
                  <c:v>1.712683356097779E-2</c:v>
                </c:pt>
                <c:pt idx="7">
                  <c:v>9.5082544392461246E-3</c:v>
                </c:pt>
                <c:pt idx="8">
                  <c:v>0.12388959376151391</c:v>
                </c:pt>
                <c:pt idx="9">
                  <c:v>2.1296505421924929E-2</c:v>
                </c:pt>
                <c:pt idx="10">
                  <c:v>8.1903169268060776E-3</c:v>
                </c:pt>
                <c:pt idx="11">
                  <c:v>2.8794492427839158E-2</c:v>
                </c:pt>
                <c:pt idx="12">
                  <c:v>9.4018782461534785E-3</c:v>
                </c:pt>
                <c:pt idx="13">
                  <c:v>1.4987597784965336E-2</c:v>
                </c:pt>
                <c:pt idx="14">
                  <c:v>3.4744793436247784E-2</c:v>
                </c:pt>
                <c:pt idx="15">
                  <c:v>0.18003785441921258</c:v>
                </c:pt>
                <c:pt idx="16">
                  <c:v>5.9650720775481961E-2</c:v>
                </c:pt>
                <c:pt idx="17">
                  <c:v>1.3176872551203631E-2</c:v>
                </c:pt>
                <c:pt idx="18">
                  <c:v>-8.8550910022396588E-3</c:v>
                </c:pt>
                <c:pt idx="19">
                  <c:v>3.5634313848318236E-2</c:v>
                </c:pt>
                <c:pt idx="20">
                  <c:v>1.705647200346409E-2</c:v>
                </c:pt>
                <c:pt idx="21">
                  <c:v>3.9436946481794938E-2</c:v>
                </c:pt>
                <c:pt idx="22">
                  <c:v>-2.0015357191418122E-2</c:v>
                </c:pt>
              </c:numCache>
            </c:numRef>
          </c:val>
          <c:smooth val="1"/>
        </c:ser>
        <c:dLbls>
          <c:showLegendKey val="0"/>
          <c:showVal val="0"/>
          <c:showCatName val="0"/>
          <c:showSerName val="0"/>
          <c:showPercent val="0"/>
          <c:showBubbleSize val="0"/>
        </c:dLbls>
        <c:marker val="1"/>
        <c:smooth val="0"/>
        <c:axId val="126318080"/>
        <c:axId val="126320000"/>
      </c:lineChart>
      <c:dateAx>
        <c:axId val="126318080"/>
        <c:scaling>
          <c:orientation val="minMax"/>
        </c:scaling>
        <c:delete val="0"/>
        <c:axPos val="b"/>
        <c:numFmt formatCode="m/d/yyyy" sourceLinked="1"/>
        <c:majorTickMark val="out"/>
        <c:minorTickMark val="none"/>
        <c:tickLblPos val="nextTo"/>
        <c:txPr>
          <a:bodyPr rot="-1800000"/>
          <a:lstStyle/>
          <a:p>
            <a:pPr>
              <a:defRPr sz="900" b="0" i="0">
                <a:latin typeface="Times New Roman" pitchFamily="18" charset="0"/>
                <a:cs typeface="Times New Roman" pitchFamily="18" charset="0"/>
              </a:defRPr>
            </a:pPr>
            <a:endParaRPr lang="ru-RU"/>
          </a:p>
        </c:txPr>
        <c:crossAx val="126320000"/>
        <c:crosses val="autoZero"/>
        <c:auto val="1"/>
        <c:lblOffset val="100"/>
        <c:baseTimeUnit val="months"/>
        <c:majorUnit val="3"/>
        <c:majorTimeUnit val="months"/>
        <c:minorUnit val="3"/>
        <c:minorTimeUnit val="months"/>
      </c:dateAx>
      <c:valAx>
        <c:axId val="126320000"/>
        <c:scaling>
          <c:orientation val="minMax"/>
        </c:scaling>
        <c:delete val="0"/>
        <c:axPos val="l"/>
        <c:majorGridlines>
          <c:spPr>
            <a:ln w="3175">
              <a:prstDash val="dash"/>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26318080"/>
        <c:crosses val="autoZero"/>
        <c:crossBetween val="between"/>
      </c:valAx>
    </c:plotArea>
    <c:legend>
      <c:legendPos val="b"/>
      <c:layout>
        <c:manualLayout>
          <c:xMode val="edge"/>
          <c:yMode val="edge"/>
          <c:x val="0.1595925886009541"/>
          <c:y val="0.89170324595501516"/>
          <c:w val="0.74571163825514741"/>
          <c:h val="9.1419116914183196E-2"/>
        </c:manualLayout>
      </c:layout>
      <c:overlay val="0"/>
      <c:txPr>
        <a:bodyPr/>
        <a:lstStyle/>
        <a:p>
          <a:pPr>
            <a:defRPr b="1" i="1"/>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125"/>
      <c:rAngAx val="0"/>
      <c:perspective val="30"/>
    </c:view3D>
    <c:floor>
      <c:thickness val="0"/>
    </c:floor>
    <c:sideWall>
      <c:thickness val="0"/>
    </c:sideWall>
    <c:backWall>
      <c:thickness val="0"/>
    </c:backWall>
    <c:plotArea>
      <c:layout>
        <c:manualLayout>
          <c:layoutTarget val="inner"/>
          <c:xMode val="edge"/>
          <c:yMode val="edge"/>
          <c:x val="2.0823928258967631E-2"/>
          <c:y val="4.8611111111111112E-2"/>
          <c:w val="0.5859800962379702"/>
          <c:h val="0.90046296296296291"/>
        </c:manualLayout>
      </c:layout>
      <c:pie3DChart>
        <c:varyColors val="1"/>
        <c:ser>
          <c:idx val="0"/>
          <c:order val="0"/>
          <c:explosion val="30"/>
          <c:dPt>
            <c:idx val="0"/>
            <c:bubble3D val="0"/>
            <c:spPr>
              <a:solidFill>
                <a:srgbClr val="ADFD8D"/>
              </a:solidFill>
            </c:spPr>
          </c:dPt>
          <c:dPt>
            <c:idx val="1"/>
            <c:bubble3D val="0"/>
            <c:spPr>
              <a:solidFill>
                <a:srgbClr val="7030A0"/>
              </a:solidFill>
            </c:spPr>
          </c:dPt>
          <c:dPt>
            <c:idx val="2"/>
            <c:bubble3D val="0"/>
            <c:spPr>
              <a:solidFill>
                <a:srgbClr val="00B0F0"/>
              </a:solidFill>
              <a:effectLst>
                <a:innerShdw blurRad="114300">
                  <a:prstClr val="black"/>
                </a:innerShdw>
              </a:effectLst>
              <a:scene3d>
                <a:camera prst="orthographicFront"/>
                <a:lightRig rig="threePt" dir="t"/>
              </a:scene3d>
              <a:sp3d>
                <a:bevelT prst="slope"/>
                <a:bevelB w="114300" prst="artDeco"/>
              </a:sp3d>
            </c:spPr>
          </c:dPt>
          <c:dPt>
            <c:idx val="3"/>
            <c:bubble3D val="0"/>
            <c:spPr>
              <a:solidFill>
                <a:srgbClr val="FF0000"/>
              </a:solidFill>
            </c:spPr>
          </c:dPt>
          <c:dPt>
            <c:idx val="4"/>
            <c:bubble3D val="0"/>
            <c:spPr>
              <a:solidFill>
                <a:srgbClr val="FFC000"/>
              </a:solidFill>
            </c:spPr>
          </c:dPt>
          <c:dLbls>
            <c:dLbl>
              <c:idx val="0"/>
              <c:layout>
                <c:manualLayout>
                  <c:x val="-1.085061242344707E-2"/>
                  <c:y val="-0.18133603091280256"/>
                </c:manualLayout>
              </c:layout>
              <c:showLegendKey val="0"/>
              <c:showVal val="1"/>
              <c:showCatName val="0"/>
              <c:showSerName val="0"/>
              <c:showPercent val="0"/>
              <c:showBubbleSize val="0"/>
            </c:dLbl>
            <c:dLbl>
              <c:idx val="1"/>
              <c:layout>
                <c:manualLayout>
                  <c:x val="2.9494313210848645E-2"/>
                  <c:y val="0.18179097404491104"/>
                </c:manualLayout>
              </c:layout>
              <c:showLegendKey val="0"/>
              <c:showVal val="1"/>
              <c:showCatName val="0"/>
              <c:showSerName val="0"/>
              <c:showPercent val="0"/>
              <c:showBubbleSize val="0"/>
            </c:dLbl>
            <c:dLbl>
              <c:idx val="2"/>
              <c:layout>
                <c:manualLayout>
                  <c:x val="2.1763998250218724E-2"/>
                  <c:y val="0.17129629629629631"/>
                </c:manualLayout>
              </c:layout>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2.3944663167104114E-3"/>
                  <c:y val="1.8872484689413823E-2"/>
                </c:manualLayout>
              </c:layout>
              <c:showLegendKey val="0"/>
              <c:showVal val="1"/>
              <c:showCatName val="0"/>
              <c:showSerName val="0"/>
              <c:showPercent val="0"/>
              <c:showBubbleSize val="0"/>
            </c:dLbl>
            <c:txPr>
              <a:bodyPr/>
              <a:lstStyle/>
              <a:p>
                <a:pPr>
                  <a:defRPr b="1" i="1">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'свод 2,3 кв'!$B$64:$B$68</c:f>
              <c:strCache>
                <c:ptCount val="5"/>
                <c:pt idx="0">
                  <c:v>Срочные и условные вклады до Т5 млн.</c:v>
                </c:pt>
                <c:pt idx="1">
                  <c:v>Срочные и условные вклады от Т5 млн. до Т15 млн.</c:v>
                </c:pt>
                <c:pt idx="2">
                  <c:v>Срочные и условные вклады свыше Т15 млн.</c:v>
                </c:pt>
                <c:pt idx="3">
                  <c:v>До востребования</c:v>
                </c:pt>
                <c:pt idx="4">
                  <c:v>Текущие и карт-счета</c:v>
                </c:pt>
              </c:strCache>
            </c:strRef>
          </c:cat>
          <c:val>
            <c:numRef>
              <c:f>'свод 2,3 кв'!$C$64:$C$68</c:f>
              <c:numCache>
                <c:formatCode>0.0%</c:formatCode>
                <c:ptCount val="5"/>
                <c:pt idx="0">
                  <c:v>0.297446808541319</c:v>
                </c:pt>
                <c:pt idx="1">
                  <c:v>0.12152437622245996</c:v>
                </c:pt>
                <c:pt idx="2">
                  <c:v>0.4728330944941832</c:v>
                </c:pt>
                <c:pt idx="3">
                  <c:v>8.5942786069802719E-3</c:v>
                </c:pt>
                <c:pt idx="4">
                  <c:v>9.9601442135057588E-2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651684164479441"/>
          <c:y val="0.14750914938449594"/>
          <c:w val="0.31959426946631669"/>
          <c:h val="0.70961110494990931"/>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'афф. лица'!$C$53</c:f>
              <c:strCache>
                <c:ptCount val="1"/>
                <c:pt idx="0">
                  <c:v>квартальное изменение вкладов</c:v>
                </c:pt>
              </c:strCache>
            </c:strRef>
          </c:tx>
          <c:invertIfNegative val="0"/>
          <c:dPt>
            <c:idx val="0"/>
            <c:invertIfNegative val="0"/>
            <c:bubble3D val="0"/>
            <c:spPr/>
          </c:dPt>
          <c:dPt>
            <c:idx val="1"/>
            <c:invertIfNegative val="0"/>
            <c:bubble3D val="0"/>
            <c:spPr/>
          </c:dPt>
          <c:dPt>
            <c:idx val="2"/>
            <c:invertIfNegative val="0"/>
            <c:bubble3D val="0"/>
            <c:spPr/>
          </c:dPt>
          <c:dPt>
            <c:idx val="3"/>
            <c:invertIfNegative val="0"/>
            <c:bubble3D val="0"/>
            <c:spPr/>
          </c:dPt>
          <c:dLbls>
            <c:dLbl>
              <c:idx val="0"/>
              <c:layout>
                <c:manualLayout>
                  <c:x val="8.8888888888888892E-2"/>
                  <c:y val="1.851888305628463E-2"/>
                </c:manualLayout>
              </c:layout>
              <c:showLegendKey val="0"/>
              <c:showVal val="1"/>
              <c:showCatName val="0"/>
              <c:showSerName val="0"/>
              <c:showPercent val="0"/>
              <c:showBubbleSize val="0"/>
            </c:dLbl>
            <c:dLbl>
              <c:idx val="3"/>
              <c:layout>
                <c:manualLayout>
                  <c:x val="6.388888888888887E-2"/>
                  <c:y val="-1.3888524351122776E-2"/>
                </c:manualLayout>
              </c:layout>
              <c:showLegendKey val="0"/>
              <c:showVal val="1"/>
              <c:showCatName val="0"/>
              <c:showSerName val="0"/>
              <c:showPercent val="0"/>
              <c:showBubbleSize val="0"/>
            </c:dLbl>
            <c:txPr>
              <a:bodyPr/>
              <a:lstStyle/>
              <a:p>
                <a:pPr>
                  <a:defRPr sz="800" b="1" i="1"/>
                </a:pPr>
                <a:endParaRPr lang="ru-RU"/>
              </a:p>
            </c:txPr>
            <c:showLegendKey val="0"/>
            <c:showVal val="1"/>
            <c:showCatName val="0"/>
            <c:showSerName val="0"/>
            <c:showPercent val="0"/>
            <c:showBubbleSize val="0"/>
            <c:showLeaderLines val="0"/>
          </c:dLbls>
          <c:cat>
            <c:numRef>
              <c:f>'афф. лица'!$D$52:$G$52</c:f>
              <c:numCache>
                <c:formatCode>m/d/yyyy</c:formatCode>
                <c:ptCount val="4"/>
                <c:pt idx="0">
                  <c:v>41640</c:v>
                </c:pt>
                <c:pt idx="1">
                  <c:v>41730</c:v>
                </c:pt>
                <c:pt idx="2">
                  <c:v>41821</c:v>
                </c:pt>
                <c:pt idx="3">
                  <c:v>41913</c:v>
                </c:pt>
              </c:numCache>
            </c:numRef>
          </c:cat>
          <c:val>
            <c:numRef>
              <c:f>'афф. лица'!$D$53:$G$53</c:f>
              <c:numCache>
                <c:formatCode>0.0%</c:formatCode>
                <c:ptCount val="4"/>
                <c:pt idx="0">
                  <c:v>-2.9667162976362946E-2</c:v>
                </c:pt>
                <c:pt idx="1">
                  <c:v>0.23952809596594923</c:v>
                </c:pt>
                <c:pt idx="2">
                  <c:v>4.0512578713437331E-2</c:v>
                </c:pt>
                <c:pt idx="3">
                  <c:v>-1.3007163664759713E-2</c:v>
                </c:pt>
              </c:numCache>
            </c:numRef>
          </c:val>
        </c:ser>
        <c:dLbls>
          <c:showLegendKey val="0"/>
          <c:showVal val="0"/>
          <c:showCatName val="0"/>
          <c:showSerName val="0"/>
          <c:showPercent val="0"/>
          <c:showBubbleSize val="0"/>
        </c:dLbls>
        <c:gapWidth val="2"/>
        <c:overlap val="50"/>
        <c:axId val="126589952"/>
        <c:axId val="126595840"/>
      </c:barChart>
      <c:dateAx>
        <c:axId val="126589952"/>
        <c:scaling>
          <c:orientation val="minMax"/>
        </c:scaling>
        <c:delete val="0"/>
        <c:axPos val="l"/>
        <c:numFmt formatCode="m/d/yyyy"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126595840"/>
        <c:crosses val="autoZero"/>
        <c:auto val="1"/>
        <c:lblOffset val="100"/>
        <c:baseTimeUnit val="months"/>
        <c:majorUnit val="3"/>
        <c:majorTimeUnit val="months"/>
        <c:minorUnit val="3"/>
        <c:minorTimeUnit val="months"/>
      </c:dateAx>
      <c:valAx>
        <c:axId val="126595840"/>
        <c:scaling>
          <c:orientation val="minMax"/>
          <c:max val="0.25"/>
        </c:scaling>
        <c:delete val="0"/>
        <c:axPos val="b"/>
        <c:majorGridlines>
          <c:spPr>
            <a:ln w="3175">
              <a:prstDash val="dash"/>
            </a:ln>
          </c:spPr>
        </c:majorGridlines>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126589952"/>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'классиф группы'!$A$2</c:f>
              <c:strCache>
                <c:ptCount val="1"/>
                <c:pt idx="0">
                  <c:v>Группа А</c:v>
                </c:pt>
              </c:strCache>
            </c:strRef>
          </c:tx>
          <c:spPr>
            <a:solidFill>
              <a:srgbClr val="FFC000"/>
            </a:solidFill>
          </c:spPr>
          <c:invertIfNegative val="0"/>
          <c:dLbls>
            <c:dLbl>
              <c:idx val="2"/>
              <c:layout>
                <c:manualLayout>
                  <c:x val="5.0793640636192421E-3"/>
                  <c:y val="0"/>
                </c:manualLayout>
              </c:layout>
              <c:showLegendKey val="0"/>
              <c:showVal val="1"/>
              <c:showCatName val="0"/>
              <c:showSerName val="0"/>
              <c:showPercent val="0"/>
              <c:showBubbleSize val="0"/>
            </c:dLbl>
            <c:dLbl>
              <c:idx val="3"/>
              <c:delete val="1"/>
            </c:dLbl>
            <c:showLegendKey val="0"/>
            <c:showVal val="1"/>
            <c:showCatName val="0"/>
            <c:showSerName val="0"/>
            <c:showPercent val="0"/>
            <c:showBubbleSize val="0"/>
            <c:showLeaderLines val="0"/>
          </c:dLbls>
          <c:cat>
            <c:strRef>
              <c:f>'классиф группы'!$J$1:$P$1</c:f>
              <c:strCache>
                <c:ptCount val="7"/>
                <c:pt idx="0">
                  <c:v>I кв. 13</c:v>
                </c:pt>
                <c:pt idx="1">
                  <c:v>II кв. 13</c:v>
                </c:pt>
                <c:pt idx="2">
                  <c:v>III кв. 13</c:v>
                </c:pt>
                <c:pt idx="3">
                  <c:v>IV кв. 13</c:v>
                </c:pt>
                <c:pt idx="4">
                  <c:v>I кв. 14</c:v>
                </c:pt>
                <c:pt idx="5">
                  <c:v>II кв. 14</c:v>
                </c:pt>
                <c:pt idx="6">
                  <c:v>III кв. 14</c:v>
                </c:pt>
              </c:strCache>
            </c:strRef>
          </c:cat>
          <c:val>
            <c:numRef>
              <c:f>'классиф группы'!$J$2:$P$2</c:f>
              <c:numCache>
                <c:formatCode>General</c:formatCode>
                <c:ptCount val="7"/>
                <c:pt idx="0">
                  <c:v>1</c:v>
                </c:pt>
                <c:pt idx="1">
                  <c:v>1</c:v>
                </c:pt>
                <c:pt idx="2">
                  <c:v>1</c:v>
                </c:pt>
                <c:pt idx="3">
                  <c:v>1</c:v>
                </c:pt>
                <c:pt idx="4">
                  <c:v>1</c:v>
                </c:pt>
                <c:pt idx="5">
                  <c:v>1</c:v>
                </c:pt>
                <c:pt idx="6">
                  <c:v>1</c:v>
                </c:pt>
              </c:numCache>
            </c:numRef>
          </c:val>
        </c:ser>
        <c:ser>
          <c:idx val="1"/>
          <c:order val="1"/>
          <c:tx>
            <c:strRef>
              <c:f>'классиф группы'!$A$3</c:f>
              <c:strCache>
                <c:ptCount val="1"/>
                <c:pt idx="0">
                  <c:v>Группа В</c:v>
                </c:pt>
              </c:strCache>
            </c:strRef>
          </c:tx>
          <c:spPr>
            <a:solidFill>
              <a:srgbClr val="FF0000"/>
            </a:solidFill>
          </c:spPr>
          <c:invertIfNegative val="0"/>
          <c:dLbls>
            <c:showLegendKey val="0"/>
            <c:showVal val="1"/>
            <c:showCatName val="0"/>
            <c:showSerName val="0"/>
            <c:showPercent val="0"/>
            <c:showBubbleSize val="0"/>
            <c:showLeaderLines val="0"/>
          </c:dLbls>
          <c:cat>
            <c:strRef>
              <c:f>'классиф группы'!$J$1:$P$1</c:f>
              <c:strCache>
                <c:ptCount val="7"/>
                <c:pt idx="0">
                  <c:v>I кв. 13</c:v>
                </c:pt>
                <c:pt idx="1">
                  <c:v>II кв. 13</c:v>
                </c:pt>
                <c:pt idx="2">
                  <c:v>III кв. 13</c:v>
                </c:pt>
                <c:pt idx="3">
                  <c:v>IV кв. 13</c:v>
                </c:pt>
                <c:pt idx="4">
                  <c:v>I кв. 14</c:v>
                </c:pt>
                <c:pt idx="5">
                  <c:v>II кв. 14</c:v>
                </c:pt>
                <c:pt idx="6">
                  <c:v>III кв. 14</c:v>
                </c:pt>
              </c:strCache>
            </c:strRef>
          </c:cat>
          <c:val>
            <c:numRef>
              <c:f>'классиф группы'!$J$3:$P$3</c:f>
              <c:numCache>
                <c:formatCode>General</c:formatCode>
                <c:ptCount val="7"/>
                <c:pt idx="0">
                  <c:v>9</c:v>
                </c:pt>
                <c:pt idx="1">
                  <c:v>7</c:v>
                </c:pt>
                <c:pt idx="2">
                  <c:v>5</c:v>
                </c:pt>
                <c:pt idx="3">
                  <c:v>3</c:v>
                </c:pt>
                <c:pt idx="4">
                  <c:v>2</c:v>
                </c:pt>
                <c:pt idx="5">
                  <c:v>6</c:v>
                </c:pt>
                <c:pt idx="6">
                  <c:v>7</c:v>
                </c:pt>
              </c:numCache>
            </c:numRef>
          </c:val>
        </c:ser>
        <c:ser>
          <c:idx val="2"/>
          <c:order val="2"/>
          <c:tx>
            <c:strRef>
              <c:f>'классиф группы'!$A$4</c:f>
              <c:strCache>
                <c:ptCount val="1"/>
                <c:pt idx="0">
                  <c:v>Группа C</c:v>
                </c:pt>
              </c:strCache>
            </c:strRef>
          </c:tx>
          <c:spPr>
            <a:solidFill>
              <a:srgbClr val="00B050"/>
            </a:solidFill>
          </c:spPr>
          <c:invertIfNegative val="0"/>
          <c:dLbls>
            <c:showLegendKey val="0"/>
            <c:showVal val="1"/>
            <c:showCatName val="0"/>
            <c:showSerName val="0"/>
            <c:showPercent val="0"/>
            <c:showBubbleSize val="0"/>
            <c:showLeaderLines val="0"/>
          </c:dLbls>
          <c:cat>
            <c:strRef>
              <c:f>'классиф группы'!$J$1:$P$1</c:f>
              <c:strCache>
                <c:ptCount val="7"/>
                <c:pt idx="0">
                  <c:v>I кв. 13</c:v>
                </c:pt>
                <c:pt idx="1">
                  <c:v>II кв. 13</c:v>
                </c:pt>
                <c:pt idx="2">
                  <c:v>III кв. 13</c:v>
                </c:pt>
                <c:pt idx="3">
                  <c:v>IV кв. 13</c:v>
                </c:pt>
                <c:pt idx="4">
                  <c:v>I кв. 14</c:v>
                </c:pt>
                <c:pt idx="5">
                  <c:v>II кв. 14</c:v>
                </c:pt>
                <c:pt idx="6">
                  <c:v>III кв. 14</c:v>
                </c:pt>
              </c:strCache>
            </c:strRef>
          </c:cat>
          <c:val>
            <c:numRef>
              <c:f>'классиф группы'!$J$4:$P$4</c:f>
              <c:numCache>
                <c:formatCode>General</c:formatCode>
                <c:ptCount val="7"/>
                <c:pt idx="0">
                  <c:v>11</c:v>
                </c:pt>
                <c:pt idx="1">
                  <c:v>16</c:v>
                </c:pt>
                <c:pt idx="2">
                  <c:v>16</c:v>
                </c:pt>
                <c:pt idx="3">
                  <c:v>14</c:v>
                </c:pt>
                <c:pt idx="4">
                  <c:v>17</c:v>
                </c:pt>
                <c:pt idx="5">
                  <c:v>15</c:v>
                </c:pt>
                <c:pt idx="6">
                  <c:v>16</c:v>
                </c:pt>
              </c:numCache>
            </c:numRef>
          </c:val>
        </c:ser>
        <c:ser>
          <c:idx val="3"/>
          <c:order val="3"/>
          <c:tx>
            <c:strRef>
              <c:f>'классиф группы'!$A$5</c:f>
              <c:strCache>
                <c:ptCount val="1"/>
                <c:pt idx="0">
                  <c:v>Группа D</c:v>
                </c:pt>
              </c:strCache>
            </c:strRef>
          </c:tx>
          <c:spPr>
            <a:solidFill>
              <a:srgbClr val="A66BD3"/>
            </a:solidFill>
          </c:spPr>
          <c:invertIfNegative val="0"/>
          <c:dLbls>
            <c:showLegendKey val="0"/>
            <c:showVal val="1"/>
            <c:showCatName val="0"/>
            <c:showSerName val="0"/>
            <c:showPercent val="0"/>
            <c:showBubbleSize val="0"/>
            <c:showLeaderLines val="0"/>
          </c:dLbls>
          <c:cat>
            <c:strRef>
              <c:f>'классиф группы'!$J$1:$P$1</c:f>
              <c:strCache>
                <c:ptCount val="7"/>
                <c:pt idx="0">
                  <c:v>I кв. 13</c:v>
                </c:pt>
                <c:pt idx="1">
                  <c:v>II кв. 13</c:v>
                </c:pt>
                <c:pt idx="2">
                  <c:v>III кв. 13</c:v>
                </c:pt>
                <c:pt idx="3">
                  <c:v>IV кв. 13</c:v>
                </c:pt>
                <c:pt idx="4">
                  <c:v>I кв. 14</c:v>
                </c:pt>
                <c:pt idx="5">
                  <c:v>II кв. 14</c:v>
                </c:pt>
                <c:pt idx="6">
                  <c:v>III кв. 14</c:v>
                </c:pt>
              </c:strCache>
            </c:strRef>
          </c:cat>
          <c:val>
            <c:numRef>
              <c:f>'классиф группы'!$J$5:$P$5</c:f>
              <c:numCache>
                <c:formatCode>General</c:formatCode>
                <c:ptCount val="7"/>
                <c:pt idx="0">
                  <c:v>11</c:v>
                </c:pt>
                <c:pt idx="1">
                  <c:v>8</c:v>
                </c:pt>
                <c:pt idx="2">
                  <c:v>10</c:v>
                </c:pt>
                <c:pt idx="3">
                  <c:v>10</c:v>
                </c:pt>
                <c:pt idx="4">
                  <c:v>11</c:v>
                </c:pt>
                <c:pt idx="5">
                  <c:v>10</c:v>
                </c:pt>
                <c:pt idx="6">
                  <c:v>11</c:v>
                </c:pt>
              </c:numCache>
            </c:numRef>
          </c:val>
        </c:ser>
        <c:ser>
          <c:idx val="4"/>
          <c:order val="4"/>
          <c:tx>
            <c:strRef>
              <c:f>'классиф группы'!$A$6</c:f>
              <c:strCache>
                <c:ptCount val="1"/>
                <c:pt idx="0">
                  <c:v>Группа E</c:v>
                </c:pt>
              </c:strCache>
            </c:strRef>
          </c:tx>
          <c:spPr>
            <a:solidFill>
              <a:srgbClr val="6F76F9"/>
            </a:solidFill>
          </c:spPr>
          <c:invertIfNegative val="0"/>
          <c:dLbls>
            <c:showLegendKey val="0"/>
            <c:showVal val="1"/>
            <c:showCatName val="0"/>
            <c:showSerName val="0"/>
            <c:showPercent val="0"/>
            <c:showBubbleSize val="0"/>
            <c:showLeaderLines val="0"/>
          </c:dLbls>
          <c:cat>
            <c:strRef>
              <c:f>'классиф группы'!$J$1:$P$1</c:f>
              <c:strCache>
                <c:ptCount val="7"/>
                <c:pt idx="0">
                  <c:v>I кв. 13</c:v>
                </c:pt>
                <c:pt idx="1">
                  <c:v>II кв. 13</c:v>
                </c:pt>
                <c:pt idx="2">
                  <c:v>III кв. 13</c:v>
                </c:pt>
                <c:pt idx="3">
                  <c:v>IV кв. 13</c:v>
                </c:pt>
                <c:pt idx="4">
                  <c:v>I кв. 14</c:v>
                </c:pt>
                <c:pt idx="5">
                  <c:v>II кв. 14</c:v>
                </c:pt>
                <c:pt idx="6">
                  <c:v>III кв. 14</c:v>
                </c:pt>
              </c:strCache>
            </c:strRef>
          </c:cat>
          <c:val>
            <c:numRef>
              <c:f>'классиф группы'!$J$6:$P$6</c:f>
              <c:numCache>
                <c:formatCode>General</c:formatCode>
                <c:ptCount val="7"/>
                <c:pt idx="0">
                  <c:v>3</c:v>
                </c:pt>
                <c:pt idx="1">
                  <c:v>3</c:v>
                </c:pt>
                <c:pt idx="2">
                  <c:v>1</c:v>
                </c:pt>
                <c:pt idx="3">
                  <c:v>2</c:v>
                </c:pt>
                <c:pt idx="4">
                  <c:v>2</c:v>
                </c:pt>
                <c:pt idx="5">
                  <c:v>2</c:v>
                </c:pt>
                <c:pt idx="6">
                  <c:v>1</c:v>
                </c:pt>
              </c:numCache>
            </c:numRef>
          </c:val>
        </c:ser>
        <c:ser>
          <c:idx val="5"/>
          <c:order val="5"/>
          <c:tx>
            <c:strRef>
              <c:f>'классиф группы'!$A$7</c:f>
              <c:strCache>
                <c:ptCount val="1"/>
                <c:pt idx="0">
                  <c:v>Группа S</c:v>
                </c:pt>
              </c:strCache>
            </c:strRef>
          </c:tx>
          <c:spPr>
            <a:solidFill>
              <a:schemeClr val="bg1">
                <a:lumMod val="75000"/>
              </a:schemeClr>
            </a:solidFill>
          </c:spPr>
          <c:invertIfNegative val="0"/>
          <c:dLbls>
            <c:dLbl>
              <c:idx val="0"/>
              <c:delete val="1"/>
            </c:dLbl>
            <c:dLbl>
              <c:idx val="1"/>
              <c:delete val="1"/>
            </c:dLbl>
            <c:dLbl>
              <c:idx val="9"/>
              <c:layout>
                <c:manualLayout>
                  <c:x val="2.5394820568464859E-3"/>
                  <c:y val="4.14078674948240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'классиф группы'!$J$1:$P$1</c:f>
              <c:strCache>
                <c:ptCount val="7"/>
                <c:pt idx="0">
                  <c:v>I кв. 13</c:v>
                </c:pt>
                <c:pt idx="1">
                  <c:v>II кв. 13</c:v>
                </c:pt>
                <c:pt idx="2">
                  <c:v>III кв. 13</c:v>
                </c:pt>
                <c:pt idx="3">
                  <c:v>IV кв. 13</c:v>
                </c:pt>
                <c:pt idx="4">
                  <c:v>I кв. 14</c:v>
                </c:pt>
                <c:pt idx="5">
                  <c:v>II кв. 14</c:v>
                </c:pt>
                <c:pt idx="6">
                  <c:v>III кв. 14</c:v>
                </c:pt>
              </c:strCache>
            </c:strRef>
          </c:cat>
          <c:val>
            <c:numRef>
              <c:f>'классиф группы'!$J$7:$P$7</c:f>
              <c:numCache>
                <c:formatCode>General</c:formatCode>
                <c:ptCount val="7"/>
                <c:pt idx="0">
                  <c:v>0</c:v>
                </c:pt>
                <c:pt idx="1">
                  <c:v>0</c:v>
                </c:pt>
                <c:pt idx="2">
                  <c:v>2</c:v>
                </c:pt>
                <c:pt idx="3">
                  <c:v>5</c:v>
                </c:pt>
                <c:pt idx="4">
                  <c:v>3</c:v>
                </c:pt>
                <c:pt idx="5">
                  <c:v>3</c:v>
                </c:pt>
                <c:pt idx="6">
                  <c:v>1</c:v>
                </c:pt>
              </c:numCache>
            </c:numRef>
          </c:val>
        </c:ser>
        <c:dLbls>
          <c:showLegendKey val="0"/>
          <c:showVal val="0"/>
          <c:showCatName val="0"/>
          <c:showSerName val="0"/>
          <c:showPercent val="0"/>
          <c:showBubbleSize val="0"/>
        </c:dLbls>
        <c:gapWidth val="75"/>
        <c:overlap val="100"/>
        <c:axId val="127102336"/>
        <c:axId val="127136896"/>
      </c:barChart>
      <c:catAx>
        <c:axId val="127102336"/>
        <c:scaling>
          <c:orientation val="minMax"/>
        </c:scaling>
        <c:delete val="0"/>
        <c:axPos val="l"/>
        <c:numFmt formatCode="General" sourceLinked="1"/>
        <c:majorTickMark val="none"/>
        <c:minorTickMark val="none"/>
        <c:tickLblPos val="nextTo"/>
        <c:txPr>
          <a:bodyPr/>
          <a:lstStyle/>
          <a:p>
            <a:pPr>
              <a:defRPr i="1">
                <a:latin typeface="Times New Roman" pitchFamily="18" charset="0"/>
                <a:cs typeface="Times New Roman" pitchFamily="18" charset="0"/>
              </a:defRPr>
            </a:pPr>
            <a:endParaRPr lang="ru-RU"/>
          </a:p>
        </c:txPr>
        <c:crossAx val="127136896"/>
        <c:crosses val="autoZero"/>
        <c:auto val="1"/>
        <c:lblAlgn val="ctr"/>
        <c:lblOffset val="100"/>
        <c:noMultiLvlLbl val="0"/>
      </c:catAx>
      <c:valAx>
        <c:axId val="127136896"/>
        <c:scaling>
          <c:orientation val="minMax"/>
          <c:max val="38"/>
          <c:min val="0"/>
        </c:scaling>
        <c:delete val="0"/>
        <c:axPos val="b"/>
        <c:majorGridlines>
          <c:spPr>
            <a:ln w="3175">
              <a:prstDash val="dash"/>
            </a:ln>
          </c:spPr>
        </c:majorGridlines>
        <c:numFmt formatCode="General" sourceLinked="1"/>
        <c:majorTickMark val="none"/>
        <c:minorTickMark val="none"/>
        <c:tickLblPos val="nextTo"/>
        <c:crossAx val="127102336"/>
        <c:crosses val="autoZero"/>
        <c:crossBetween val="between"/>
        <c:majorUnit val="4"/>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305</TotalTime>
  <Pages>5</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Nazym</dc:creator>
  <cp:keywords/>
  <dc:description/>
  <cp:lastModifiedBy>Nazym</cp:lastModifiedBy>
  <cp:revision>11</cp:revision>
  <dcterms:created xsi:type="dcterms:W3CDTF">2015-01-16T04:09:00Z</dcterms:created>
  <dcterms:modified xsi:type="dcterms:W3CDTF">2015-03-13T08:19:00Z</dcterms:modified>
</cp:coreProperties>
</file>